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6A9" w:rsidRPr="007636A9" w:rsidRDefault="007636A9" w:rsidP="007636A9">
      <w:pPr>
        <w:spacing w:before="1" w:line="276" w:lineRule="auto"/>
        <w:ind w:left="265" w:right="430"/>
        <w:jc w:val="both"/>
        <w:rPr>
          <w:b/>
          <w:sz w:val="24"/>
        </w:rPr>
      </w:pPr>
      <w:r>
        <w:rPr>
          <w:b/>
          <w:sz w:val="24"/>
        </w:rPr>
        <w:t xml:space="preserve">ACTA NÚMERO TRES: En el Salón de Sesiones de la Alcaldía Municipal DE VILLA SAN LUIS LA HERRADURA, Departamento de </w:t>
      </w:r>
      <w:r>
        <w:rPr>
          <w:b/>
          <w:sz w:val="24"/>
          <w:u w:val="thick"/>
        </w:rPr>
        <w:t>LA PAZ</w:t>
      </w:r>
      <w:r>
        <w:rPr>
          <w:b/>
          <w:sz w:val="24"/>
        </w:rPr>
        <w:t>; a las diez horas del</w:t>
      </w:r>
      <w:r>
        <w:rPr>
          <w:b/>
          <w:spacing w:val="-11"/>
          <w:sz w:val="24"/>
        </w:rPr>
        <w:t xml:space="preserve"> </w:t>
      </w:r>
      <w:r>
        <w:rPr>
          <w:b/>
          <w:sz w:val="24"/>
        </w:rPr>
        <w:t>día:</w:t>
      </w:r>
      <w:r>
        <w:rPr>
          <w:b/>
          <w:spacing w:val="-11"/>
          <w:sz w:val="24"/>
        </w:rPr>
        <w:t xml:space="preserve"> </w:t>
      </w:r>
      <w:r>
        <w:rPr>
          <w:b/>
          <w:sz w:val="24"/>
          <w:u w:val="thick"/>
        </w:rPr>
        <w:t>31</w:t>
      </w:r>
      <w:r>
        <w:rPr>
          <w:b/>
          <w:spacing w:val="-11"/>
          <w:sz w:val="24"/>
          <w:u w:val="thick"/>
        </w:rPr>
        <w:t xml:space="preserve"> </w:t>
      </w:r>
      <w:r>
        <w:rPr>
          <w:b/>
          <w:sz w:val="24"/>
          <w:u w:val="thick"/>
        </w:rPr>
        <w:t>DE</w:t>
      </w:r>
      <w:r>
        <w:rPr>
          <w:b/>
          <w:spacing w:val="-13"/>
          <w:sz w:val="24"/>
          <w:u w:val="thick"/>
        </w:rPr>
        <w:t xml:space="preserve"> </w:t>
      </w:r>
      <w:r>
        <w:rPr>
          <w:b/>
          <w:sz w:val="24"/>
          <w:u w:val="thick"/>
        </w:rPr>
        <w:t>ENERO</w:t>
      </w:r>
      <w:r>
        <w:rPr>
          <w:b/>
          <w:spacing w:val="-12"/>
          <w:sz w:val="24"/>
        </w:rPr>
        <w:t xml:space="preserve"> </w:t>
      </w:r>
      <w:r>
        <w:rPr>
          <w:b/>
          <w:sz w:val="24"/>
        </w:rPr>
        <w:t>de</w:t>
      </w:r>
      <w:r>
        <w:rPr>
          <w:b/>
          <w:spacing w:val="-10"/>
          <w:sz w:val="24"/>
        </w:rPr>
        <w:t xml:space="preserve"> </w:t>
      </w:r>
      <w:r>
        <w:rPr>
          <w:b/>
          <w:sz w:val="24"/>
        </w:rPr>
        <w:t>dos</w:t>
      </w:r>
      <w:r>
        <w:rPr>
          <w:b/>
          <w:spacing w:val="-11"/>
          <w:sz w:val="24"/>
        </w:rPr>
        <w:t xml:space="preserve"> </w:t>
      </w:r>
      <w:r>
        <w:rPr>
          <w:b/>
          <w:sz w:val="24"/>
        </w:rPr>
        <w:t>mil</w:t>
      </w:r>
      <w:r>
        <w:rPr>
          <w:b/>
          <w:spacing w:val="-12"/>
          <w:sz w:val="24"/>
        </w:rPr>
        <w:t xml:space="preserve"> </w:t>
      </w:r>
      <w:r>
        <w:rPr>
          <w:b/>
          <w:sz w:val="24"/>
        </w:rPr>
        <w:t>veinte</w:t>
      </w:r>
      <w:r>
        <w:rPr>
          <w:sz w:val="24"/>
        </w:rPr>
        <w:t>.</w:t>
      </w:r>
      <w:r>
        <w:rPr>
          <w:spacing w:val="-12"/>
          <w:sz w:val="24"/>
        </w:rPr>
        <w:t xml:space="preserve"> </w:t>
      </w:r>
      <w:r>
        <w:rPr>
          <w:sz w:val="24"/>
        </w:rPr>
        <w:t>Siendo</w:t>
      </w:r>
      <w:r>
        <w:rPr>
          <w:spacing w:val="-13"/>
          <w:sz w:val="24"/>
        </w:rPr>
        <w:t xml:space="preserve"> </w:t>
      </w:r>
      <w:r>
        <w:rPr>
          <w:sz w:val="24"/>
        </w:rPr>
        <w:t>este</w:t>
      </w:r>
      <w:r>
        <w:rPr>
          <w:spacing w:val="-12"/>
          <w:sz w:val="24"/>
        </w:rPr>
        <w:t xml:space="preserve"> </w:t>
      </w:r>
      <w:r>
        <w:rPr>
          <w:sz w:val="24"/>
        </w:rPr>
        <w:t>el</w:t>
      </w:r>
      <w:r>
        <w:rPr>
          <w:spacing w:val="-11"/>
          <w:sz w:val="24"/>
        </w:rPr>
        <w:t xml:space="preserve"> </w:t>
      </w:r>
      <w:r>
        <w:rPr>
          <w:sz w:val="24"/>
        </w:rPr>
        <w:t>lugar,</w:t>
      </w:r>
      <w:r>
        <w:rPr>
          <w:spacing w:val="-14"/>
          <w:sz w:val="24"/>
        </w:rPr>
        <w:t xml:space="preserve"> </w:t>
      </w:r>
      <w:r>
        <w:rPr>
          <w:sz w:val="24"/>
        </w:rPr>
        <w:t>día</w:t>
      </w:r>
      <w:r>
        <w:rPr>
          <w:spacing w:val="-12"/>
          <w:sz w:val="24"/>
        </w:rPr>
        <w:t xml:space="preserve"> </w:t>
      </w:r>
      <w:r>
        <w:rPr>
          <w:sz w:val="24"/>
        </w:rPr>
        <w:t>y</w:t>
      </w:r>
      <w:r>
        <w:rPr>
          <w:spacing w:val="-13"/>
          <w:sz w:val="24"/>
        </w:rPr>
        <w:t xml:space="preserve"> </w:t>
      </w:r>
      <w:r>
        <w:rPr>
          <w:sz w:val="24"/>
        </w:rPr>
        <w:t>hora</w:t>
      </w:r>
      <w:r>
        <w:rPr>
          <w:spacing w:val="-11"/>
          <w:sz w:val="24"/>
        </w:rPr>
        <w:t xml:space="preserve"> </w:t>
      </w:r>
      <w:r>
        <w:rPr>
          <w:sz w:val="24"/>
        </w:rPr>
        <w:t xml:space="preserve">señalado para llevar a cabo la sesión EXTRAORDINARIA del </w:t>
      </w:r>
      <w:r>
        <w:rPr>
          <w:b/>
          <w:sz w:val="24"/>
          <w:u w:val="thick"/>
        </w:rPr>
        <w:t>CONCEJO MUNICIPAL</w:t>
      </w:r>
      <w:r>
        <w:rPr>
          <w:b/>
          <w:sz w:val="24"/>
        </w:rPr>
        <w:t xml:space="preserve"> </w:t>
      </w:r>
      <w:r>
        <w:rPr>
          <w:b/>
          <w:sz w:val="24"/>
          <w:u w:val="thick"/>
        </w:rPr>
        <w:t>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y de los regidores propietarios siguientes:</w:t>
      </w:r>
      <w:r>
        <w:rPr>
          <w:spacing w:val="5"/>
          <w:sz w:val="24"/>
        </w:rPr>
        <w:t xml:space="preserve"> </w:t>
      </w:r>
      <w:r>
        <w:rPr>
          <w:b/>
          <w:sz w:val="24"/>
        </w:rPr>
        <w:t>Sr. Francisco</w:t>
      </w:r>
      <w:r>
        <w:rPr>
          <w:b/>
          <w:spacing w:val="-6"/>
          <w:sz w:val="24"/>
        </w:rPr>
        <w:t xml:space="preserve"> </w:t>
      </w:r>
      <w:r>
        <w:rPr>
          <w:b/>
          <w:sz w:val="24"/>
        </w:rPr>
        <w:t>Antonio</w:t>
      </w:r>
      <w:r>
        <w:rPr>
          <w:b/>
          <w:spacing w:val="-4"/>
          <w:sz w:val="24"/>
        </w:rPr>
        <w:t xml:space="preserve"> </w:t>
      </w:r>
      <w:r>
        <w:rPr>
          <w:b/>
          <w:sz w:val="24"/>
        </w:rPr>
        <w:t>Cruz</w:t>
      </w:r>
      <w:r>
        <w:rPr>
          <w:b/>
          <w:spacing w:val="-5"/>
          <w:sz w:val="24"/>
        </w:rPr>
        <w:t xml:space="preserve"> </w:t>
      </w:r>
      <w:r>
        <w:rPr>
          <w:b/>
          <w:sz w:val="24"/>
        </w:rPr>
        <w:t>Bonilla,</w:t>
      </w:r>
      <w:r>
        <w:rPr>
          <w:b/>
          <w:spacing w:val="-7"/>
          <w:sz w:val="24"/>
        </w:rPr>
        <w:t xml:space="preserve"> </w:t>
      </w:r>
      <w:r>
        <w:rPr>
          <w:b/>
          <w:sz w:val="24"/>
        </w:rPr>
        <w:t>sr.</w:t>
      </w:r>
      <w:r>
        <w:rPr>
          <w:b/>
          <w:spacing w:val="-6"/>
          <w:sz w:val="24"/>
        </w:rPr>
        <w:t xml:space="preserve"> </w:t>
      </w:r>
      <w:r>
        <w:rPr>
          <w:b/>
          <w:sz w:val="24"/>
        </w:rPr>
        <w:t>José</w:t>
      </w:r>
      <w:r>
        <w:rPr>
          <w:b/>
          <w:spacing w:val="-6"/>
          <w:sz w:val="24"/>
        </w:rPr>
        <w:t xml:space="preserve"> </w:t>
      </w:r>
      <w:r>
        <w:rPr>
          <w:b/>
          <w:sz w:val="24"/>
        </w:rPr>
        <w:t>Rolando</w:t>
      </w:r>
      <w:r>
        <w:rPr>
          <w:b/>
          <w:spacing w:val="-5"/>
          <w:sz w:val="24"/>
        </w:rPr>
        <w:t xml:space="preserve"> </w:t>
      </w:r>
      <w:r>
        <w:rPr>
          <w:b/>
          <w:sz w:val="24"/>
        </w:rPr>
        <w:t>Rosales</w:t>
      </w:r>
      <w:r>
        <w:rPr>
          <w:b/>
          <w:spacing w:val="-7"/>
          <w:sz w:val="24"/>
        </w:rPr>
        <w:t xml:space="preserve"> </w:t>
      </w:r>
      <w:r>
        <w:rPr>
          <w:b/>
          <w:sz w:val="24"/>
        </w:rPr>
        <w:t>Mendoza,</w:t>
      </w:r>
      <w:r>
        <w:rPr>
          <w:b/>
          <w:spacing w:val="-4"/>
          <w:sz w:val="24"/>
        </w:rPr>
        <w:t xml:space="preserve"> </w:t>
      </w:r>
      <w:r>
        <w:rPr>
          <w:b/>
          <w:sz w:val="24"/>
        </w:rPr>
        <w:t>Sra.</w:t>
      </w:r>
      <w:r>
        <w:rPr>
          <w:b/>
          <w:spacing w:val="-4"/>
          <w:sz w:val="24"/>
        </w:rPr>
        <w:t xml:space="preserve"> </w:t>
      </w:r>
      <w:r>
        <w:rPr>
          <w:b/>
          <w:sz w:val="24"/>
        </w:rPr>
        <w:t>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6"/>
          <w:sz w:val="24"/>
        </w:rPr>
        <w:t xml:space="preserve"> </w:t>
      </w:r>
      <w:r>
        <w:rPr>
          <w:b/>
          <w:sz w:val="24"/>
        </w:rPr>
        <w:t>Melvin</w:t>
      </w:r>
      <w:r>
        <w:rPr>
          <w:b/>
          <w:spacing w:val="-7"/>
          <w:sz w:val="24"/>
        </w:rPr>
        <w:t xml:space="preserve"> </w:t>
      </w:r>
      <w:r>
        <w:rPr>
          <w:b/>
          <w:sz w:val="24"/>
        </w:rPr>
        <w:t>Williams</w:t>
      </w:r>
      <w:r>
        <w:rPr>
          <w:b/>
          <w:spacing w:val="-5"/>
          <w:sz w:val="24"/>
        </w:rPr>
        <w:t xml:space="preserve"> </w:t>
      </w:r>
      <w:r>
        <w:rPr>
          <w:b/>
          <w:sz w:val="24"/>
        </w:rPr>
        <w:t>Fuentes,</w:t>
      </w:r>
      <w:r>
        <w:rPr>
          <w:b/>
          <w:spacing w:val="-5"/>
          <w:sz w:val="24"/>
        </w:rPr>
        <w:t xml:space="preserve"> </w:t>
      </w:r>
      <w:r>
        <w:rPr>
          <w:b/>
          <w:sz w:val="24"/>
        </w:rPr>
        <w:t>sr.</w:t>
      </w:r>
      <w:r>
        <w:rPr>
          <w:b/>
          <w:spacing w:val="-6"/>
          <w:sz w:val="24"/>
        </w:rPr>
        <w:t xml:space="preserve"> </w:t>
      </w:r>
      <w:r>
        <w:rPr>
          <w:b/>
          <w:sz w:val="24"/>
        </w:rPr>
        <w:t>Orsy</w:t>
      </w:r>
      <w:r>
        <w:rPr>
          <w:b/>
          <w:spacing w:val="-5"/>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5"/>
          <w:sz w:val="24"/>
        </w:rPr>
        <w:t xml:space="preserve">1- </w:t>
      </w:r>
      <w:r>
        <w:rPr>
          <w:sz w:val="24"/>
        </w:rPr>
        <w:t>Bienvenida y Establecimiento de Quorum; 2- Lectura del Acta Anterior 3- Refrenda de Licencias para venta de Bebidas Alcohólicas.- 4- Solicitud de construcción de puente o pasada – Cantón El Llano.- 5- Modificación al Plan Anual de Trabajo de Auditoría Interna 2020.- 6- Aprobación del Plan Anual de Trabajo de Auditoria Interna</w:t>
      </w:r>
      <w:r>
        <w:rPr>
          <w:spacing w:val="-6"/>
          <w:sz w:val="24"/>
        </w:rPr>
        <w:t xml:space="preserve"> </w:t>
      </w:r>
      <w:r>
        <w:rPr>
          <w:sz w:val="24"/>
        </w:rPr>
        <w:t>2021.-</w:t>
      </w:r>
      <w:r>
        <w:rPr>
          <w:spacing w:val="-7"/>
          <w:sz w:val="24"/>
        </w:rPr>
        <w:t xml:space="preserve"> </w:t>
      </w:r>
      <w:r>
        <w:rPr>
          <w:sz w:val="24"/>
        </w:rPr>
        <w:t>7-</w:t>
      </w:r>
      <w:r>
        <w:rPr>
          <w:spacing w:val="-4"/>
          <w:sz w:val="24"/>
        </w:rPr>
        <w:t xml:space="preserve"> </w:t>
      </w:r>
      <w:r>
        <w:rPr>
          <w:sz w:val="24"/>
        </w:rPr>
        <w:t>Proceso</w:t>
      </w:r>
      <w:r>
        <w:rPr>
          <w:spacing w:val="-6"/>
          <w:sz w:val="24"/>
        </w:rPr>
        <w:t xml:space="preserve"> </w:t>
      </w:r>
      <w:r>
        <w:rPr>
          <w:sz w:val="24"/>
        </w:rPr>
        <w:t>para</w:t>
      </w:r>
      <w:r>
        <w:rPr>
          <w:spacing w:val="-7"/>
          <w:sz w:val="24"/>
        </w:rPr>
        <w:t xml:space="preserve"> </w:t>
      </w:r>
      <w:r>
        <w:rPr>
          <w:sz w:val="24"/>
        </w:rPr>
        <w:t>Adjudicación</w:t>
      </w:r>
      <w:r>
        <w:rPr>
          <w:spacing w:val="-6"/>
          <w:sz w:val="24"/>
        </w:rPr>
        <w:t xml:space="preserve"> </w:t>
      </w:r>
      <w:r>
        <w:rPr>
          <w:sz w:val="24"/>
        </w:rPr>
        <w:t>de</w:t>
      </w:r>
      <w:r>
        <w:rPr>
          <w:spacing w:val="-4"/>
          <w:sz w:val="24"/>
        </w:rPr>
        <w:t xml:space="preserve"> </w:t>
      </w:r>
      <w:r>
        <w:rPr>
          <w:sz w:val="24"/>
        </w:rPr>
        <w:t>Compra</w:t>
      </w:r>
      <w:r>
        <w:rPr>
          <w:spacing w:val="-1"/>
          <w:sz w:val="24"/>
        </w:rPr>
        <w:t xml:space="preserve"> </w:t>
      </w:r>
      <w:r>
        <w:rPr>
          <w:sz w:val="24"/>
        </w:rPr>
        <w:t>-</w:t>
      </w:r>
      <w:r>
        <w:rPr>
          <w:spacing w:val="-7"/>
          <w:sz w:val="24"/>
        </w:rPr>
        <w:t xml:space="preserve"> </w:t>
      </w:r>
      <w:r>
        <w:rPr>
          <w:sz w:val="24"/>
        </w:rPr>
        <w:t>Mantenimiento</w:t>
      </w:r>
      <w:r>
        <w:rPr>
          <w:spacing w:val="-5"/>
          <w:sz w:val="24"/>
        </w:rPr>
        <w:t xml:space="preserve"> </w:t>
      </w:r>
      <w:r>
        <w:rPr>
          <w:sz w:val="24"/>
        </w:rPr>
        <w:t>Eléctrico.- 8- Construcción de Puente en Quislua, Isla La Calzada.- 9-</w:t>
      </w:r>
      <w:r>
        <w:rPr>
          <w:spacing w:val="-11"/>
          <w:sz w:val="24"/>
        </w:rPr>
        <w:t xml:space="preserve"> </w:t>
      </w:r>
      <w:r>
        <w:rPr>
          <w:sz w:val="24"/>
        </w:rPr>
        <w:t>Otros.-</w:t>
      </w:r>
    </w:p>
    <w:p w:rsidR="007636A9" w:rsidRDefault="007636A9" w:rsidP="007636A9">
      <w:pPr>
        <w:pStyle w:val="Textoindependiente"/>
        <w:spacing w:line="276" w:lineRule="auto"/>
        <w:ind w:left="265" w:right="431"/>
        <w:jc w:val="both"/>
      </w:pPr>
      <w:r>
        <w:rPr>
          <w:b/>
        </w:rPr>
        <w:t>ACUERDO</w:t>
      </w:r>
      <w:r>
        <w:rPr>
          <w:b/>
          <w:spacing w:val="-5"/>
        </w:rPr>
        <w:t xml:space="preserve"> </w:t>
      </w:r>
      <w:r>
        <w:rPr>
          <w:b/>
        </w:rPr>
        <w:t>NUMERO</w:t>
      </w:r>
      <w:r>
        <w:rPr>
          <w:b/>
          <w:spacing w:val="-6"/>
        </w:rPr>
        <w:t xml:space="preserve"> </w:t>
      </w:r>
      <w:r>
        <w:rPr>
          <w:b/>
        </w:rPr>
        <w:t>UNO:</w:t>
      </w:r>
      <w:r>
        <w:rPr>
          <w:b/>
          <w:spacing w:val="-6"/>
        </w:rPr>
        <w:t xml:space="preserve"> </w:t>
      </w:r>
      <w:r>
        <w:t>El</w:t>
      </w:r>
      <w:r>
        <w:rPr>
          <w:spacing w:val="-6"/>
        </w:rPr>
        <w:t xml:space="preserve"> </w:t>
      </w:r>
      <w:r>
        <w:t>Concejo</w:t>
      </w:r>
      <w:r>
        <w:rPr>
          <w:spacing w:val="-4"/>
        </w:rPr>
        <w:t xml:space="preserve"> </w:t>
      </w:r>
      <w:r>
        <w:t>Municipal</w:t>
      </w:r>
      <w:r>
        <w:rPr>
          <w:spacing w:val="-6"/>
        </w:rPr>
        <w:t xml:space="preserve"> </w:t>
      </w:r>
      <w:r>
        <w:t>de</w:t>
      </w:r>
      <w:r>
        <w:rPr>
          <w:spacing w:val="-5"/>
        </w:rPr>
        <w:t xml:space="preserve"> </w:t>
      </w:r>
      <w:r>
        <w:t>la</w:t>
      </w:r>
      <w:r>
        <w:rPr>
          <w:spacing w:val="-5"/>
        </w:rPr>
        <w:t xml:space="preserve"> </w:t>
      </w:r>
      <w:r>
        <w:t>villa</w:t>
      </w:r>
      <w:r>
        <w:rPr>
          <w:spacing w:val="-4"/>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w:t>
      </w:r>
      <w:r>
        <w:rPr>
          <w:spacing w:val="-16"/>
        </w:rPr>
        <w:t xml:space="preserve"> </w:t>
      </w:r>
      <w:r>
        <w:t>firmada</w:t>
      </w:r>
      <w:r>
        <w:rPr>
          <w:spacing w:val="-18"/>
        </w:rPr>
        <w:t xml:space="preserve"> </w:t>
      </w:r>
      <w:r>
        <w:t>por</w:t>
      </w:r>
      <w:r>
        <w:rPr>
          <w:spacing w:val="-17"/>
        </w:rPr>
        <w:t xml:space="preserve"> </w:t>
      </w:r>
      <w:r>
        <w:t>todos.-</w:t>
      </w:r>
      <w:r>
        <w:rPr>
          <w:spacing w:val="-16"/>
        </w:rPr>
        <w:t xml:space="preserve"> </w:t>
      </w:r>
      <w:r>
        <w:t xml:space="preserve">///////////////////////////////////////////////////////////////////////////////////////////////// </w:t>
      </w:r>
      <w:r>
        <w:rPr>
          <w:b/>
        </w:rPr>
        <w:t xml:space="preserve">ACUERDO NUMERO DOS: </w:t>
      </w:r>
      <w:r>
        <w:t>El Concejo Municipal de la villa San Luis la Herradura Departamento dela Paz, en uso de sus facultades que le confiere el Código Municipal, los artículos 204 Nº 3 de la Constitución, 4 numeral 12 del Código Municipal;</w:t>
      </w:r>
      <w:r>
        <w:rPr>
          <w:spacing w:val="-4"/>
        </w:rPr>
        <w:t xml:space="preserve"> </w:t>
      </w:r>
      <w:r>
        <w:t>2</w:t>
      </w:r>
      <w:r>
        <w:rPr>
          <w:spacing w:val="-6"/>
        </w:rPr>
        <w:t xml:space="preserve"> </w:t>
      </w:r>
      <w:r>
        <w:t>inciso</w:t>
      </w:r>
      <w:r>
        <w:rPr>
          <w:spacing w:val="-4"/>
        </w:rPr>
        <w:t xml:space="preserve"> </w:t>
      </w:r>
      <w:r>
        <w:t>segundo,</w:t>
      </w:r>
      <w:r>
        <w:rPr>
          <w:spacing w:val="-3"/>
        </w:rPr>
        <w:t xml:space="preserve"> </w:t>
      </w:r>
      <w:r>
        <w:t>29,</w:t>
      </w:r>
      <w:r>
        <w:rPr>
          <w:spacing w:val="-4"/>
        </w:rPr>
        <w:t xml:space="preserve"> </w:t>
      </w:r>
      <w:r>
        <w:t>30,</w:t>
      </w:r>
      <w:r>
        <w:rPr>
          <w:spacing w:val="-6"/>
        </w:rPr>
        <w:t xml:space="preserve"> </w:t>
      </w:r>
      <w:r>
        <w:t>31</w:t>
      </w:r>
      <w:r>
        <w:rPr>
          <w:spacing w:val="-3"/>
        </w:rPr>
        <w:t xml:space="preserve"> </w:t>
      </w:r>
      <w:r>
        <w:t>y</w:t>
      </w:r>
      <w:r>
        <w:rPr>
          <w:spacing w:val="-7"/>
        </w:rPr>
        <w:t xml:space="preserve"> </w:t>
      </w:r>
      <w:r>
        <w:t>32</w:t>
      </w:r>
      <w:r>
        <w:rPr>
          <w:spacing w:val="-6"/>
        </w:rPr>
        <w:t xml:space="preserve"> </w:t>
      </w:r>
      <w:r>
        <w:t>de</w:t>
      </w:r>
      <w:r>
        <w:rPr>
          <w:spacing w:val="-4"/>
        </w:rPr>
        <w:t xml:space="preserve"> </w:t>
      </w:r>
      <w:r>
        <w:t>la</w:t>
      </w:r>
      <w:r>
        <w:rPr>
          <w:spacing w:val="-3"/>
        </w:rPr>
        <w:t xml:space="preserve"> </w:t>
      </w:r>
      <w:r>
        <w:t>Ley</w:t>
      </w:r>
      <w:r>
        <w:rPr>
          <w:spacing w:val="-4"/>
        </w:rPr>
        <w:t xml:space="preserve"> </w:t>
      </w:r>
      <w:r>
        <w:t>Reguladora</w:t>
      </w:r>
      <w:r>
        <w:rPr>
          <w:spacing w:val="-4"/>
        </w:rPr>
        <w:t xml:space="preserve"> </w:t>
      </w:r>
      <w:r>
        <w:t>de</w:t>
      </w:r>
      <w:r>
        <w:rPr>
          <w:spacing w:val="-3"/>
        </w:rPr>
        <w:t xml:space="preserve"> </w:t>
      </w:r>
      <w:r>
        <w:t>la</w:t>
      </w:r>
      <w:r>
        <w:rPr>
          <w:spacing w:val="-4"/>
        </w:rPr>
        <w:t xml:space="preserve"> </w:t>
      </w:r>
      <w:r>
        <w:t xml:space="preserve">Producción y Comercialización del Alcohol y de las Bebidas Alcohólicas, por tanto el Concejo Municipal </w:t>
      </w:r>
      <w:r>
        <w:rPr>
          <w:b/>
        </w:rPr>
        <w:t xml:space="preserve">ACUERDA: </w:t>
      </w:r>
      <w:r>
        <w:t>Autorizar la Refrenda y Registro en Libro de Licencias para Producción y Comercialización del Alcohol y de las Bebidas Alcohólicas en el Municipio</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w:t>
      </w:r>
      <w:r>
        <w:rPr>
          <w:spacing w:val="-6"/>
        </w:rPr>
        <w:t xml:space="preserve"> </w:t>
      </w:r>
      <w:r>
        <w:t>Departamento</w:t>
      </w:r>
      <w:r>
        <w:rPr>
          <w:spacing w:val="-5"/>
        </w:rPr>
        <w:t xml:space="preserve"> </w:t>
      </w:r>
      <w:r>
        <w:t>de</w:t>
      </w:r>
      <w:r>
        <w:rPr>
          <w:spacing w:val="-5"/>
        </w:rPr>
        <w:t xml:space="preserve"> </w:t>
      </w:r>
      <w:r>
        <w:t>la</w:t>
      </w:r>
      <w:r>
        <w:rPr>
          <w:spacing w:val="-5"/>
        </w:rPr>
        <w:t xml:space="preserve"> </w:t>
      </w:r>
      <w:r>
        <w:t>Paz</w:t>
      </w:r>
      <w:r>
        <w:rPr>
          <w:spacing w:val="-8"/>
        </w:rPr>
        <w:t xml:space="preserve"> </w:t>
      </w:r>
      <w:r>
        <w:t>2020;</w:t>
      </w:r>
      <w:r>
        <w:rPr>
          <w:spacing w:val="-5"/>
        </w:rPr>
        <w:t xml:space="preserve"> </w:t>
      </w:r>
      <w:r>
        <w:t>en</w:t>
      </w:r>
      <w:r>
        <w:rPr>
          <w:spacing w:val="-7"/>
        </w:rPr>
        <w:t xml:space="preserve"> </w:t>
      </w:r>
      <w:r>
        <w:t>el</w:t>
      </w:r>
      <w:r>
        <w:rPr>
          <w:spacing w:val="-6"/>
        </w:rPr>
        <w:t xml:space="preserve"> </w:t>
      </w:r>
      <w:r>
        <w:t>cual deberán registrarse las Licencias de los hoteles y abarroterías que han tramitado y han</w:t>
      </w:r>
      <w:r>
        <w:rPr>
          <w:spacing w:val="-19"/>
        </w:rPr>
        <w:t xml:space="preserve"> </w:t>
      </w:r>
      <w:r>
        <w:t>presentado</w:t>
      </w:r>
      <w:r>
        <w:rPr>
          <w:spacing w:val="-16"/>
        </w:rPr>
        <w:t xml:space="preserve"> </w:t>
      </w:r>
      <w:r>
        <w:t>la</w:t>
      </w:r>
      <w:r>
        <w:rPr>
          <w:spacing w:val="-18"/>
        </w:rPr>
        <w:t xml:space="preserve"> </w:t>
      </w:r>
      <w:r>
        <w:t>documentación</w:t>
      </w:r>
      <w:r>
        <w:rPr>
          <w:spacing w:val="-16"/>
        </w:rPr>
        <w:t xml:space="preserve"> </w:t>
      </w:r>
      <w:r>
        <w:t>legal</w:t>
      </w:r>
      <w:r>
        <w:rPr>
          <w:spacing w:val="-17"/>
        </w:rPr>
        <w:t xml:space="preserve"> </w:t>
      </w:r>
      <w:r>
        <w:t>para</w:t>
      </w:r>
      <w:r>
        <w:rPr>
          <w:spacing w:val="-19"/>
        </w:rPr>
        <w:t xml:space="preserve"> </w:t>
      </w:r>
      <w:r>
        <w:t>refrendar</w:t>
      </w:r>
      <w:r>
        <w:rPr>
          <w:spacing w:val="-17"/>
        </w:rPr>
        <w:t xml:space="preserve"> </w:t>
      </w:r>
      <w:r>
        <w:t>dicho</w:t>
      </w:r>
      <w:r>
        <w:rPr>
          <w:spacing w:val="-18"/>
        </w:rPr>
        <w:t xml:space="preserve"> </w:t>
      </w:r>
      <w:r>
        <w:t>permiso</w:t>
      </w:r>
      <w:r>
        <w:rPr>
          <w:spacing w:val="-16"/>
        </w:rPr>
        <w:t xml:space="preserve"> </w:t>
      </w:r>
      <w:r>
        <w:t>las</w:t>
      </w:r>
      <w:r>
        <w:rPr>
          <w:spacing w:val="-16"/>
        </w:rPr>
        <w:t xml:space="preserve"> </w:t>
      </w:r>
      <w:r>
        <w:t>cuales</w:t>
      </w:r>
      <w:r>
        <w:rPr>
          <w:spacing w:val="-16"/>
        </w:rPr>
        <w:t xml:space="preserve"> </w:t>
      </w:r>
      <w:r>
        <w:t>son: 1-</w:t>
      </w:r>
      <w:r>
        <w:rPr>
          <w:spacing w:val="-20"/>
        </w:rPr>
        <w:t xml:space="preserve"> </w:t>
      </w:r>
      <w:r>
        <w:t>Abarrotería</w:t>
      </w:r>
      <w:r>
        <w:rPr>
          <w:spacing w:val="-18"/>
        </w:rPr>
        <w:t xml:space="preserve"> </w:t>
      </w:r>
      <w:r>
        <w:t>Los</w:t>
      </w:r>
      <w:r>
        <w:rPr>
          <w:spacing w:val="-20"/>
        </w:rPr>
        <w:t xml:space="preserve"> </w:t>
      </w:r>
      <w:r>
        <w:t>Laureles</w:t>
      </w:r>
      <w:r>
        <w:rPr>
          <w:spacing w:val="-19"/>
        </w:rPr>
        <w:t xml:space="preserve"> </w:t>
      </w:r>
      <w:r>
        <w:t>a</w:t>
      </w:r>
      <w:r>
        <w:rPr>
          <w:spacing w:val="-19"/>
        </w:rPr>
        <w:t xml:space="preserve"> </w:t>
      </w:r>
      <w:r>
        <w:t>nombre</w:t>
      </w:r>
      <w:r>
        <w:rPr>
          <w:spacing w:val="-19"/>
        </w:rPr>
        <w:t xml:space="preserve"> </w:t>
      </w:r>
      <w:r>
        <w:t>de</w:t>
      </w:r>
      <w:r>
        <w:rPr>
          <w:spacing w:val="-18"/>
        </w:rPr>
        <w:t xml:space="preserve"> </w:t>
      </w:r>
      <w:r>
        <w:t>Claudia</w:t>
      </w:r>
      <w:r>
        <w:rPr>
          <w:spacing w:val="-18"/>
        </w:rPr>
        <w:t xml:space="preserve"> </w:t>
      </w:r>
      <w:r>
        <w:t>Celina</w:t>
      </w:r>
      <w:r>
        <w:rPr>
          <w:spacing w:val="-18"/>
        </w:rPr>
        <w:t xml:space="preserve"> </w:t>
      </w:r>
      <w:r>
        <w:t>Arias;</w:t>
      </w:r>
      <w:r>
        <w:rPr>
          <w:spacing w:val="-21"/>
        </w:rPr>
        <w:t xml:space="preserve"> </w:t>
      </w:r>
      <w:r>
        <w:rPr>
          <w:spacing w:val="3"/>
        </w:rPr>
        <w:t>2-</w:t>
      </w:r>
      <w:r>
        <w:rPr>
          <w:spacing w:val="-19"/>
        </w:rPr>
        <w:t xml:space="preserve"> </w:t>
      </w:r>
      <w:r>
        <w:t>Abarrotería</w:t>
      </w:r>
      <w:r>
        <w:rPr>
          <w:spacing w:val="-18"/>
        </w:rPr>
        <w:t xml:space="preserve"> </w:t>
      </w:r>
      <w:r>
        <w:t xml:space="preserve">Juanita a nombre de Ana Miriam Posada Guzmán; </w:t>
      </w:r>
      <w:r>
        <w:rPr>
          <w:spacing w:val="3"/>
        </w:rPr>
        <w:t xml:space="preserve">3- </w:t>
      </w:r>
      <w:r>
        <w:t xml:space="preserve">Despensa Familiar a nombre de Operadora del Sur; 4- Abarrotería el Paso a nombre de Mercedes Cortez de Elías; 5- Abarrotería Antoni a nombre de María Enriqueta Guerra; </w:t>
      </w:r>
      <w:r>
        <w:rPr>
          <w:spacing w:val="4"/>
        </w:rPr>
        <w:t xml:space="preserve">6- </w:t>
      </w:r>
      <w:r>
        <w:t xml:space="preserve">Abarrotería Las Gaviotas a nombre de Ezequiel Miranda Batres; </w:t>
      </w:r>
      <w:r>
        <w:rPr>
          <w:spacing w:val="3"/>
        </w:rPr>
        <w:t xml:space="preserve">7- </w:t>
      </w:r>
      <w:r>
        <w:t>Abarrotería Fredy a nombre de María Leonor Cuatro; 8- Abarrotería Las Brisas, a nombre de Miguel Ángel Torres Chanta; 9- Abarrotería Alexander a nombre de Eliazar Geovanny Álvarez Pineda; 10-</w:t>
      </w:r>
      <w:r>
        <w:rPr>
          <w:spacing w:val="-7"/>
        </w:rPr>
        <w:t xml:space="preserve"> </w:t>
      </w:r>
      <w:r>
        <w:t>Abarrotería</w:t>
      </w:r>
      <w:r>
        <w:rPr>
          <w:spacing w:val="-6"/>
        </w:rPr>
        <w:t xml:space="preserve"> </w:t>
      </w:r>
      <w:r>
        <w:t>María</w:t>
      </w:r>
      <w:r>
        <w:rPr>
          <w:spacing w:val="-8"/>
        </w:rPr>
        <w:t xml:space="preserve"> </w:t>
      </w:r>
      <w:r>
        <w:t>Luiza</w:t>
      </w:r>
      <w:r>
        <w:rPr>
          <w:spacing w:val="-5"/>
        </w:rPr>
        <w:t xml:space="preserve"> </w:t>
      </w:r>
      <w:r>
        <w:t>a</w:t>
      </w:r>
      <w:r>
        <w:rPr>
          <w:spacing w:val="-8"/>
        </w:rPr>
        <w:t xml:space="preserve"> </w:t>
      </w:r>
      <w:r>
        <w:t>nombre</w:t>
      </w:r>
      <w:r>
        <w:rPr>
          <w:spacing w:val="-7"/>
        </w:rPr>
        <w:t xml:space="preserve"> </w:t>
      </w:r>
      <w:r>
        <w:t>María</w:t>
      </w:r>
      <w:r>
        <w:rPr>
          <w:spacing w:val="-7"/>
        </w:rPr>
        <w:t xml:space="preserve"> </w:t>
      </w:r>
      <w:r>
        <w:t>Luz</w:t>
      </w:r>
      <w:r>
        <w:rPr>
          <w:spacing w:val="-7"/>
        </w:rPr>
        <w:t xml:space="preserve"> </w:t>
      </w:r>
      <w:r>
        <w:t>Casco</w:t>
      </w:r>
      <w:r>
        <w:rPr>
          <w:spacing w:val="-6"/>
        </w:rPr>
        <w:t xml:space="preserve"> </w:t>
      </w:r>
      <w:r>
        <w:t>Hernández;</w:t>
      </w:r>
      <w:r>
        <w:rPr>
          <w:spacing w:val="-8"/>
        </w:rPr>
        <w:t xml:space="preserve"> </w:t>
      </w:r>
      <w:r>
        <w:rPr>
          <w:spacing w:val="2"/>
        </w:rPr>
        <w:t>11-</w:t>
      </w:r>
      <w:r>
        <w:rPr>
          <w:spacing w:val="-7"/>
        </w:rPr>
        <w:t xml:space="preserve"> </w:t>
      </w:r>
      <w:r>
        <w:t xml:space="preserve">Abarrotería </w:t>
      </w:r>
      <w:r>
        <w:lastRenderedPageBreak/>
        <w:t>Don</w:t>
      </w:r>
      <w:r>
        <w:rPr>
          <w:spacing w:val="-3"/>
        </w:rPr>
        <w:t xml:space="preserve"> </w:t>
      </w:r>
      <w:r>
        <w:t>Cangrejo</w:t>
      </w:r>
      <w:r>
        <w:rPr>
          <w:spacing w:val="-6"/>
        </w:rPr>
        <w:t xml:space="preserve"> </w:t>
      </w:r>
      <w:r>
        <w:t>a</w:t>
      </w:r>
      <w:r>
        <w:rPr>
          <w:spacing w:val="-3"/>
        </w:rPr>
        <w:t xml:space="preserve"> </w:t>
      </w:r>
      <w:r>
        <w:t>nombre</w:t>
      </w:r>
      <w:r>
        <w:rPr>
          <w:spacing w:val="-4"/>
        </w:rPr>
        <w:t xml:space="preserve"> </w:t>
      </w:r>
      <w:r>
        <w:t>de</w:t>
      </w:r>
      <w:r>
        <w:rPr>
          <w:spacing w:val="-6"/>
        </w:rPr>
        <w:t xml:space="preserve"> </w:t>
      </w:r>
      <w:r>
        <w:t>Roger</w:t>
      </w:r>
      <w:r>
        <w:rPr>
          <w:spacing w:val="-4"/>
        </w:rPr>
        <w:t xml:space="preserve"> </w:t>
      </w:r>
      <w:r>
        <w:t>Iván</w:t>
      </w:r>
      <w:r>
        <w:rPr>
          <w:spacing w:val="-4"/>
        </w:rPr>
        <w:t xml:space="preserve"> </w:t>
      </w:r>
      <w:r>
        <w:t>Gómez;</w:t>
      </w:r>
      <w:r>
        <w:rPr>
          <w:spacing w:val="-4"/>
        </w:rPr>
        <w:t xml:space="preserve"> </w:t>
      </w:r>
      <w:r>
        <w:t>12-</w:t>
      </w:r>
      <w:r>
        <w:rPr>
          <w:spacing w:val="-6"/>
        </w:rPr>
        <w:t xml:space="preserve"> </w:t>
      </w:r>
      <w:r>
        <w:t>Abarrotería</w:t>
      </w:r>
      <w:r>
        <w:rPr>
          <w:spacing w:val="-6"/>
        </w:rPr>
        <w:t xml:space="preserve"> </w:t>
      </w:r>
      <w:r>
        <w:t>Popo</w:t>
      </w:r>
      <w:r>
        <w:rPr>
          <w:spacing w:val="-4"/>
        </w:rPr>
        <w:t xml:space="preserve"> </w:t>
      </w:r>
      <w:r>
        <w:t>Bar</w:t>
      </w:r>
      <w:r>
        <w:rPr>
          <w:spacing w:val="-6"/>
        </w:rPr>
        <w:t xml:space="preserve"> </w:t>
      </w:r>
      <w:r>
        <w:t>a</w:t>
      </w:r>
      <w:r>
        <w:rPr>
          <w:spacing w:val="-4"/>
        </w:rPr>
        <w:t xml:space="preserve"> </w:t>
      </w:r>
      <w:r>
        <w:t>nombre de Víctor Raúl Martínez Salinas; 13- Abarrotería Toño Pila, a nombre de Pilar Miranda Molina de Hernández; 14- Abarrotería Los Remos a nombre de Margarita Martínez Jiménez; 15- Hotel Costa Inn; 16- Restaurante Acajutla a nombre de Horlisal S. A. de C. V.; 17- Hotel Pacific Paradise S. A. de C.V. 18- Corven S.A.</w:t>
      </w:r>
      <w:r>
        <w:rPr>
          <w:spacing w:val="40"/>
        </w:rPr>
        <w:t xml:space="preserve"> </w:t>
      </w:r>
      <w:r>
        <w:t>de</w:t>
      </w:r>
    </w:p>
    <w:p w:rsidR="007636A9" w:rsidRDefault="007636A9" w:rsidP="007636A9">
      <w:pPr>
        <w:pStyle w:val="Textoindependiente"/>
        <w:spacing w:before="72" w:line="276" w:lineRule="auto"/>
        <w:ind w:left="265" w:right="433"/>
        <w:jc w:val="both"/>
      </w:pPr>
      <w:r>
        <w:t>C.V.; 19- Hotel Prince One, a nombre de Jaime Ernesto Ayala Morales; 20- Vega Huezo y Compañía Hotel Izalco a nombre de Ana Cecilia del Carmen Vega Huezo; 21- Círculo Militar a nombre de José Salvador Martín Serrano.- Certifíquese y Notifíquese.- ////////////////////////////////////////////////////////</w:t>
      </w:r>
    </w:p>
    <w:p w:rsidR="007636A9" w:rsidRDefault="007636A9" w:rsidP="007636A9">
      <w:pPr>
        <w:pStyle w:val="Textoindependiente"/>
        <w:tabs>
          <w:tab w:val="left" w:pos="1572"/>
          <w:tab w:val="left" w:pos="2744"/>
          <w:tab w:val="left" w:pos="3279"/>
          <w:tab w:val="left" w:pos="4267"/>
          <w:tab w:val="left" w:pos="4907"/>
          <w:tab w:val="left" w:pos="5736"/>
          <w:tab w:val="left" w:pos="6136"/>
          <w:tab w:val="left" w:pos="6937"/>
        </w:tabs>
        <w:spacing w:before="1" w:line="276" w:lineRule="auto"/>
        <w:ind w:left="265" w:right="431"/>
      </w:pPr>
      <w:r>
        <w:rPr>
          <w:b/>
        </w:rPr>
        <w:t>ACUERDO</w:t>
      </w:r>
      <w:r>
        <w:rPr>
          <w:b/>
          <w:spacing w:val="-9"/>
        </w:rPr>
        <w:t xml:space="preserve"> </w:t>
      </w:r>
      <w:r>
        <w:rPr>
          <w:b/>
        </w:rPr>
        <w:t>NUMERO</w:t>
      </w:r>
      <w:r>
        <w:rPr>
          <w:b/>
          <w:spacing w:val="-5"/>
        </w:rPr>
        <w:t xml:space="preserve"> </w:t>
      </w:r>
      <w:r>
        <w:rPr>
          <w:b/>
        </w:rPr>
        <w:t>TRES:</w:t>
      </w:r>
      <w:r>
        <w:rPr>
          <w:b/>
          <w:spacing w:val="-8"/>
        </w:rPr>
        <w:t xml:space="preserve"> </w:t>
      </w:r>
      <w:r>
        <w:t>El</w:t>
      </w:r>
      <w:r>
        <w:rPr>
          <w:spacing w:val="-9"/>
        </w:rPr>
        <w:t xml:space="preserve"> </w:t>
      </w:r>
      <w:r>
        <w:t>Concejo</w:t>
      </w:r>
      <w:r>
        <w:rPr>
          <w:spacing w:val="-7"/>
        </w:rPr>
        <w:t xml:space="preserve"> </w:t>
      </w:r>
      <w:r>
        <w:t>Municipal</w:t>
      </w:r>
      <w:r>
        <w:rPr>
          <w:spacing w:val="-10"/>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9"/>
        </w:rPr>
        <w:t xml:space="preserve"> </w:t>
      </w:r>
      <w:r>
        <w:t>la</w:t>
      </w:r>
      <w:r>
        <w:rPr>
          <w:spacing w:val="-9"/>
        </w:rPr>
        <w:t xml:space="preserve"> </w:t>
      </w:r>
      <w:r>
        <w:t xml:space="preserve">Herradura Departamento dela Paz, en uso de sus facultades que le confiere el Código Municipal, los artículos 204 Nº 3 de la Constitución, 4 numeral 12 del Código Municipal; Art. 2, 29, 30, 31, de la Ley Reguladora de la Producción y Comercialización del Alcohol y de las Bebidas Alcohólicas, por tanto el Concejo Municipal </w:t>
      </w:r>
      <w:r>
        <w:rPr>
          <w:b/>
        </w:rPr>
        <w:t xml:space="preserve">ACUERDA: </w:t>
      </w:r>
      <w:r>
        <w:t>Requerir al jefe de Catastro realizar las inspecciones e investigaciones, en los demás establecimientos, hoteles y otros establecimientos que</w:t>
      </w:r>
      <w:r>
        <w:rPr>
          <w:spacing w:val="-11"/>
        </w:rPr>
        <w:t xml:space="preserve"> </w:t>
      </w:r>
      <w:r>
        <w:t>por</w:t>
      </w:r>
      <w:r>
        <w:rPr>
          <w:spacing w:val="-11"/>
        </w:rPr>
        <w:t xml:space="preserve"> </w:t>
      </w:r>
      <w:r>
        <w:t>su</w:t>
      </w:r>
      <w:r>
        <w:rPr>
          <w:spacing w:val="-11"/>
        </w:rPr>
        <w:t xml:space="preserve"> </w:t>
      </w:r>
      <w:r>
        <w:t>índole</w:t>
      </w:r>
      <w:r>
        <w:rPr>
          <w:spacing w:val="-10"/>
        </w:rPr>
        <w:t xml:space="preserve"> </w:t>
      </w:r>
      <w:r>
        <w:t>o</w:t>
      </w:r>
      <w:r>
        <w:rPr>
          <w:spacing w:val="-11"/>
        </w:rPr>
        <w:t xml:space="preserve"> </w:t>
      </w:r>
      <w:r>
        <w:t>giro</w:t>
      </w:r>
      <w:r>
        <w:rPr>
          <w:spacing w:val="-10"/>
        </w:rPr>
        <w:t xml:space="preserve"> </w:t>
      </w:r>
      <w:r>
        <w:t>comercial,</w:t>
      </w:r>
      <w:r>
        <w:rPr>
          <w:spacing w:val="-11"/>
        </w:rPr>
        <w:t xml:space="preserve"> </w:t>
      </w:r>
      <w:r>
        <w:t>tuvieren</w:t>
      </w:r>
      <w:r>
        <w:rPr>
          <w:spacing w:val="-11"/>
        </w:rPr>
        <w:t xml:space="preserve"> </w:t>
      </w:r>
      <w:r>
        <w:t>que</w:t>
      </w:r>
      <w:r>
        <w:rPr>
          <w:spacing w:val="-10"/>
        </w:rPr>
        <w:t xml:space="preserve"> </w:t>
      </w:r>
      <w:r>
        <w:t>tener</w:t>
      </w:r>
      <w:r>
        <w:rPr>
          <w:spacing w:val="-12"/>
        </w:rPr>
        <w:t xml:space="preserve"> </w:t>
      </w:r>
      <w:r>
        <w:t>licencia</w:t>
      </w:r>
      <w:r>
        <w:rPr>
          <w:spacing w:val="-10"/>
        </w:rPr>
        <w:t xml:space="preserve"> </w:t>
      </w:r>
      <w:r>
        <w:t>para</w:t>
      </w:r>
      <w:r>
        <w:rPr>
          <w:spacing w:val="-10"/>
        </w:rPr>
        <w:t xml:space="preserve"> </w:t>
      </w:r>
      <w:r>
        <w:t>comercialización de</w:t>
      </w:r>
      <w:r>
        <w:rPr>
          <w:spacing w:val="-11"/>
        </w:rPr>
        <w:t xml:space="preserve"> </w:t>
      </w:r>
      <w:r>
        <w:t>bebidas</w:t>
      </w:r>
      <w:r>
        <w:rPr>
          <w:spacing w:val="-11"/>
        </w:rPr>
        <w:t xml:space="preserve"> </w:t>
      </w:r>
      <w:r>
        <w:t>alcohólicas</w:t>
      </w:r>
      <w:r>
        <w:rPr>
          <w:spacing w:val="-11"/>
        </w:rPr>
        <w:t xml:space="preserve"> </w:t>
      </w:r>
      <w:r>
        <w:t>y</w:t>
      </w:r>
      <w:r>
        <w:rPr>
          <w:spacing w:val="-9"/>
        </w:rPr>
        <w:t xml:space="preserve"> </w:t>
      </w:r>
      <w:r>
        <w:t>no</w:t>
      </w:r>
      <w:r>
        <w:rPr>
          <w:spacing w:val="-7"/>
        </w:rPr>
        <w:t xml:space="preserve"> </w:t>
      </w:r>
      <w:r>
        <w:t>tienen</w:t>
      </w:r>
      <w:r>
        <w:rPr>
          <w:spacing w:val="-7"/>
        </w:rPr>
        <w:t xml:space="preserve"> </w:t>
      </w:r>
      <w:r>
        <w:t>registro</w:t>
      </w:r>
      <w:r>
        <w:rPr>
          <w:spacing w:val="-11"/>
        </w:rPr>
        <w:t xml:space="preserve"> </w:t>
      </w:r>
      <w:r>
        <w:t>de</w:t>
      </w:r>
      <w:r>
        <w:rPr>
          <w:spacing w:val="-10"/>
        </w:rPr>
        <w:t xml:space="preserve"> </w:t>
      </w:r>
      <w:r>
        <w:t>la</w:t>
      </w:r>
      <w:r>
        <w:rPr>
          <w:spacing w:val="-10"/>
        </w:rPr>
        <w:t xml:space="preserve"> </w:t>
      </w:r>
      <w:r>
        <w:t>misma,</w:t>
      </w:r>
      <w:r>
        <w:rPr>
          <w:spacing w:val="-10"/>
        </w:rPr>
        <w:t xml:space="preserve"> </w:t>
      </w:r>
      <w:r>
        <w:t>en</w:t>
      </w:r>
      <w:r>
        <w:rPr>
          <w:spacing w:val="-11"/>
        </w:rPr>
        <w:t xml:space="preserve"> </w:t>
      </w:r>
      <w:r>
        <w:t>esta</w:t>
      </w:r>
      <w:r>
        <w:rPr>
          <w:spacing w:val="-7"/>
        </w:rPr>
        <w:t xml:space="preserve"> </w:t>
      </w:r>
      <w:r>
        <w:t>Municipalidad;</w:t>
      </w:r>
      <w:r>
        <w:rPr>
          <w:spacing w:val="-10"/>
        </w:rPr>
        <w:t xml:space="preserve"> </w:t>
      </w:r>
      <w:r>
        <w:t>esto para dar estricto cumplimiento a la Ley Reguladora de la Producción y Comercialización</w:t>
      </w:r>
      <w:r>
        <w:rPr>
          <w:spacing w:val="-17"/>
        </w:rPr>
        <w:t xml:space="preserve"> </w:t>
      </w:r>
      <w:r>
        <w:t>del</w:t>
      </w:r>
      <w:r>
        <w:rPr>
          <w:spacing w:val="-17"/>
        </w:rPr>
        <w:t xml:space="preserve"> </w:t>
      </w:r>
      <w:r>
        <w:t>Alcohol</w:t>
      </w:r>
      <w:r>
        <w:rPr>
          <w:spacing w:val="-14"/>
        </w:rPr>
        <w:t xml:space="preserve"> </w:t>
      </w:r>
      <w:r>
        <w:t>y</w:t>
      </w:r>
      <w:r>
        <w:rPr>
          <w:spacing w:val="-16"/>
        </w:rPr>
        <w:t xml:space="preserve"> </w:t>
      </w:r>
      <w:r>
        <w:t>de</w:t>
      </w:r>
      <w:r>
        <w:rPr>
          <w:spacing w:val="-14"/>
        </w:rPr>
        <w:t xml:space="preserve"> </w:t>
      </w:r>
      <w:r>
        <w:t>Bebidas</w:t>
      </w:r>
      <w:r>
        <w:rPr>
          <w:spacing w:val="-16"/>
        </w:rPr>
        <w:t xml:space="preserve"> </w:t>
      </w:r>
      <w:r>
        <w:t>Alcohólicas;</w:t>
      </w:r>
      <w:r>
        <w:rPr>
          <w:spacing w:val="-16"/>
        </w:rPr>
        <w:t xml:space="preserve"> </w:t>
      </w:r>
      <w:r>
        <w:t>para</w:t>
      </w:r>
      <w:r>
        <w:rPr>
          <w:spacing w:val="-15"/>
        </w:rPr>
        <w:t xml:space="preserve"> </w:t>
      </w:r>
      <w:r>
        <w:t>lo</w:t>
      </w:r>
      <w:r>
        <w:rPr>
          <w:spacing w:val="-16"/>
        </w:rPr>
        <w:t xml:space="preserve"> </w:t>
      </w:r>
      <w:r>
        <w:t>cual</w:t>
      </w:r>
      <w:r>
        <w:rPr>
          <w:spacing w:val="-14"/>
        </w:rPr>
        <w:t xml:space="preserve"> </w:t>
      </w:r>
      <w:r>
        <w:t>se</w:t>
      </w:r>
      <w:r>
        <w:rPr>
          <w:spacing w:val="-14"/>
        </w:rPr>
        <w:t xml:space="preserve"> </w:t>
      </w:r>
      <w:r>
        <w:t>deberá</w:t>
      </w:r>
      <w:r>
        <w:rPr>
          <w:spacing w:val="-13"/>
        </w:rPr>
        <w:t xml:space="preserve"> </w:t>
      </w:r>
      <w:r>
        <w:t>rendir el</w:t>
      </w:r>
      <w:r>
        <w:rPr>
          <w:spacing w:val="-7"/>
        </w:rPr>
        <w:t xml:space="preserve"> </w:t>
      </w:r>
      <w:r>
        <w:t>respectivo</w:t>
      </w:r>
      <w:r>
        <w:rPr>
          <w:spacing w:val="-6"/>
        </w:rPr>
        <w:t xml:space="preserve"> </w:t>
      </w:r>
      <w:r>
        <w:t>informe,</w:t>
      </w:r>
      <w:r>
        <w:rPr>
          <w:spacing w:val="-11"/>
        </w:rPr>
        <w:t xml:space="preserve"> </w:t>
      </w:r>
      <w:r>
        <w:t>a</w:t>
      </w:r>
      <w:r>
        <w:rPr>
          <w:spacing w:val="-6"/>
        </w:rPr>
        <w:t xml:space="preserve"> </w:t>
      </w:r>
      <w:r>
        <w:t>este</w:t>
      </w:r>
      <w:r>
        <w:rPr>
          <w:spacing w:val="-6"/>
        </w:rPr>
        <w:t xml:space="preserve"> </w:t>
      </w:r>
      <w:r>
        <w:t>Concejo</w:t>
      </w:r>
      <w:r>
        <w:rPr>
          <w:spacing w:val="-6"/>
        </w:rPr>
        <w:t xml:space="preserve"> </w:t>
      </w:r>
      <w:r>
        <w:t>Municipal.-</w:t>
      </w:r>
      <w:r>
        <w:rPr>
          <w:spacing w:val="-7"/>
        </w:rPr>
        <w:t xml:space="preserve"> </w:t>
      </w:r>
      <w:r>
        <w:t>Certifíquese</w:t>
      </w:r>
      <w:r>
        <w:rPr>
          <w:spacing w:val="-8"/>
        </w:rPr>
        <w:t xml:space="preserve"> </w:t>
      </w:r>
      <w:r>
        <w:t>y</w:t>
      </w:r>
      <w:r>
        <w:rPr>
          <w:spacing w:val="-7"/>
        </w:rPr>
        <w:t xml:space="preserve"> </w:t>
      </w:r>
      <w:r>
        <w:t>Notifíquese.-</w:t>
      </w:r>
      <w:r>
        <w:rPr>
          <w:spacing w:val="-7"/>
        </w:rPr>
        <w:t xml:space="preserve"> </w:t>
      </w:r>
      <w:r>
        <w:t xml:space="preserve">////////// </w:t>
      </w: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 xml:space="preserve">confiere el Código Municipal y considerando </w:t>
      </w:r>
      <w:r>
        <w:rPr>
          <w:b/>
        </w:rPr>
        <w:t xml:space="preserve">I- </w:t>
      </w:r>
      <w:r>
        <w:t>la solicitud presentada por la Asociación de Desarrollo</w:t>
      </w:r>
      <w:r>
        <w:tab/>
        <w:t>Comunal</w:t>
      </w:r>
      <w:r>
        <w:tab/>
        <w:t>del</w:t>
      </w:r>
      <w:r>
        <w:tab/>
        <w:t>Cantón</w:t>
      </w:r>
      <w:r>
        <w:tab/>
        <w:t>San</w:t>
      </w:r>
      <w:r>
        <w:tab/>
        <w:t>Pablo</w:t>
      </w:r>
      <w:r>
        <w:tab/>
        <w:t>el</w:t>
      </w:r>
      <w:r>
        <w:tab/>
        <w:t>Llano</w:t>
      </w:r>
      <w:r>
        <w:tab/>
        <w:t>“ADESCOCSPELL”; específicamente</w:t>
      </w:r>
      <w:r>
        <w:rPr>
          <w:spacing w:val="-4"/>
        </w:rPr>
        <w:t xml:space="preserve"> </w:t>
      </w:r>
      <w:r>
        <w:t>por</w:t>
      </w:r>
      <w:r>
        <w:rPr>
          <w:spacing w:val="-4"/>
        </w:rPr>
        <w:t xml:space="preserve"> </w:t>
      </w:r>
      <w:r>
        <w:t>la</w:t>
      </w:r>
      <w:r>
        <w:rPr>
          <w:spacing w:val="-6"/>
        </w:rPr>
        <w:t xml:space="preserve"> </w:t>
      </w:r>
      <w:r>
        <w:t>Iglesia</w:t>
      </w:r>
      <w:r>
        <w:rPr>
          <w:spacing w:val="-5"/>
        </w:rPr>
        <w:t xml:space="preserve"> </w:t>
      </w:r>
      <w:r>
        <w:t>de</w:t>
      </w:r>
      <w:r>
        <w:rPr>
          <w:spacing w:val="-4"/>
        </w:rPr>
        <w:t xml:space="preserve"> </w:t>
      </w:r>
      <w:r>
        <w:t>Dios</w:t>
      </w:r>
      <w:r>
        <w:rPr>
          <w:spacing w:val="-6"/>
        </w:rPr>
        <w:t xml:space="preserve"> </w:t>
      </w:r>
      <w:r>
        <w:t>El</w:t>
      </w:r>
      <w:r>
        <w:rPr>
          <w:spacing w:val="-4"/>
        </w:rPr>
        <w:t xml:space="preserve"> </w:t>
      </w:r>
      <w:r>
        <w:t>Jardín</w:t>
      </w:r>
      <w:r>
        <w:rPr>
          <w:spacing w:val="-3"/>
        </w:rPr>
        <w:t xml:space="preserve"> </w:t>
      </w:r>
      <w:r>
        <w:t>del</w:t>
      </w:r>
      <w:r>
        <w:rPr>
          <w:spacing w:val="-4"/>
        </w:rPr>
        <w:t xml:space="preserve"> </w:t>
      </w:r>
      <w:r>
        <w:t>Eden</w:t>
      </w:r>
      <w:r>
        <w:rPr>
          <w:spacing w:val="-4"/>
        </w:rPr>
        <w:t xml:space="preserve"> </w:t>
      </w:r>
      <w:r>
        <w:t>y</w:t>
      </w:r>
      <w:r>
        <w:rPr>
          <w:spacing w:val="-6"/>
        </w:rPr>
        <w:t xml:space="preserve"> </w:t>
      </w:r>
      <w:r>
        <w:t>la</w:t>
      </w:r>
      <w:r>
        <w:rPr>
          <w:spacing w:val="-3"/>
        </w:rPr>
        <w:t xml:space="preserve"> </w:t>
      </w:r>
      <w:r>
        <w:t>vecindad</w:t>
      </w:r>
      <w:r>
        <w:rPr>
          <w:spacing w:val="-1"/>
        </w:rPr>
        <w:t xml:space="preserve"> </w:t>
      </w:r>
      <w:r>
        <w:t>aledaña,</w:t>
      </w:r>
      <w:r>
        <w:rPr>
          <w:spacing w:val="-5"/>
        </w:rPr>
        <w:t xml:space="preserve"> </w:t>
      </w:r>
      <w:r>
        <w:t>en calle puerto el Amate, Final del pasaje Los Prados; en la cual dan a conocer la problemática que se les ha generado porque se les ha cerrado la única vía</w:t>
      </w:r>
      <w:r>
        <w:rPr>
          <w:spacing w:val="-32"/>
        </w:rPr>
        <w:t xml:space="preserve"> </w:t>
      </w:r>
      <w:r>
        <w:t>acceso, por</w:t>
      </w:r>
      <w:r>
        <w:rPr>
          <w:spacing w:val="-5"/>
        </w:rPr>
        <w:t xml:space="preserve"> </w:t>
      </w:r>
      <w:r>
        <w:t>tanto</w:t>
      </w:r>
      <w:r>
        <w:rPr>
          <w:spacing w:val="-4"/>
        </w:rPr>
        <w:t xml:space="preserve"> </w:t>
      </w:r>
      <w:r>
        <w:t>el</w:t>
      </w:r>
      <w:r>
        <w:rPr>
          <w:spacing w:val="-5"/>
        </w:rPr>
        <w:t xml:space="preserve"> </w:t>
      </w:r>
      <w:r>
        <w:t>Concejo</w:t>
      </w:r>
      <w:r>
        <w:rPr>
          <w:spacing w:val="-5"/>
        </w:rPr>
        <w:t xml:space="preserve"> </w:t>
      </w:r>
      <w:r>
        <w:t>Municipal</w:t>
      </w:r>
      <w:r>
        <w:rPr>
          <w:spacing w:val="-2"/>
        </w:rPr>
        <w:t xml:space="preserve"> </w:t>
      </w:r>
      <w:r>
        <w:rPr>
          <w:b/>
        </w:rPr>
        <w:t>ACUERDA:</w:t>
      </w:r>
      <w:r>
        <w:rPr>
          <w:b/>
          <w:spacing w:val="-4"/>
        </w:rPr>
        <w:t xml:space="preserve"> </w:t>
      </w:r>
      <w:r>
        <w:t>Delegar</w:t>
      </w:r>
      <w:r>
        <w:rPr>
          <w:spacing w:val="-6"/>
        </w:rPr>
        <w:t xml:space="preserve"> </w:t>
      </w:r>
      <w:r>
        <w:t>al</w:t>
      </w:r>
      <w:r>
        <w:rPr>
          <w:spacing w:val="-5"/>
        </w:rPr>
        <w:t xml:space="preserve"> </w:t>
      </w:r>
      <w:r>
        <w:t>jefe</w:t>
      </w:r>
      <w:r>
        <w:rPr>
          <w:spacing w:val="-3"/>
        </w:rPr>
        <w:t xml:space="preserve"> </w:t>
      </w:r>
      <w:r>
        <w:t>de</w:t>
      </w:r>
      <w:r>
        <w:rPr>
          <w:spacing w:val="-2"/>
        </w:rPr>
        <w:t xml:space="preserve"> </w:t>
      </w:r>
      <w:r>
        <w:t>la</w:t>
      </w:r>
      <w:r>
        <w:rPr>
          <w:spacing w:val="-6"/>
        </w:rPr>
        <w:t xml:space="preserve"> </w:t>
      </w:r>
      <w:r>
        <w:t>unidad</w:t>
      </w:r>
      <w:r>
        <w:rPr>
          <w:spacing w:val="-5"/>
        </w:rPr>
        <w:t xml:space="preserve"> </w:t>
      </w:r>
      <w:r>
        <w:t>de</w:t>
      </w:r>
      <w:r>
        <w:rPr>
          <w:spacing w:val="-6"/>
        </w:rPr>
        <w:t xml:space="preserve"> </w:t>
      </w:r>
      <w:r>
        <w:t xml:space="preserve">Catastro Municipal, y jefe de Proyectos; para que realicen una inspección en el lugar antes detallado, para que informen a este concejo municipal, sobre la posible solución a la problemática antes expuesta.- Certifíquese y Notifíquese.- /////////////////////////// </w:t>
      </w: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 xml:space="preserve">confiere el Código Municipal y en vista de la Modificación al Plan Anual de Trabajo de Auditoria Interna 2020, presentado este día, para su aprobación, y respectiva presentación, a la Corte de Cuentas de la República de El Salvador; </w:t>
      </w:r>
      <w:r>
        <w:rPr>
          <w:b/>
        </w:rPr>
        <w:t xml:space="preserve">ACUERDA: </w:t>
      </w:r>
      <w:r>
        <w:t>Aprobar la Modificación al Plan Anual de Trabajo de Auditoria Interna, de la Villa San Luis La Herradura departamento de La Paz, correspondiente al periodo fiscal 2020, con el objetivo de dar cumplimiento a la normativa legal establecida e implementar</w:t>
      </w:r>
      <w:r>
        <w:rPr>
          <w:spacing w:val="-10"/>
        </w:rPr>
        <w:t xml:space="preserve"> </w:t>
      </w:r>
      <w:r>
        <w:t>mecanismos</w:t>
      </w:r>
      <w:r>
        <w:rPr>
          <w:spacing w:val="-8"/>
        </w:rPr>
        <w:t xml:space="preserve"> </w:t>
      </w:r>
      <w:r>
        <w:t>de</w:t>
      </w:r>
      <w:r>
        <w:rPr>
          <w:spacing w:val="-6"/>
        </w:rPr>
        <w:t xml:space="preserve"> </w:t>
      </w:r>
      <w:r>
        <w:t>control</w:t>
      </w:r>
      <w:r>
        <w:rPr>
          <w:spacing w:val="-6"/>
        </w:rPr>
        <w:t xml:space="preserve"> </w:t>
      </w:r>
      <w:r>
        <w:t>y</w:t>
      </w:r>
      <w:r>
        <w:rPr>
          <w:spacing w:val="-5"/>
        </w:rPr>
        <w:t xml:space="preserve"> </w:t>
      </w:r>
      <w:r>
        <w:t>procedimientos</w:t>
      </w:r>
      <w:r>
        <w:rPr>
          <w:spacing w:val="-8"/>
        </w:rPr>
        <w:t xml:space="preserve"> </w:t>
      </w:r>
      <w:r>
        <w:t>para</w:t>
      </w:r>
      <w:r>
        <w:rPr>
          <w:spacing w:val="-9"/>
        </w:rPr>
        <w:t xml:space="preserve"> </w:t>
      </w:r>
      <w:r>
        <w:t>evaluar</w:t>
      </w:r>
      <w:r>
        <w:rPr>
          <w:spacing w:val="-9"/>
        </w:rPr>
        <w:t xml:space="preserve"> </w:t>
      </w:r>
      <w:r>
        <w:t>los</w:t>
      </w:r>
      <w:r>
        <w:rPr>
          <w:spacing w:val="-6"/>
        </w:rPr>
        <w:t xml:space="preserve"> </w:t>
      </w:r>
      <w:r>
        <w:t>procesos</w:t>
      </w:r>
      <w:r>
        <w:rPr>
          <w:spacing w:val="-6"/>
        </w:rPr>
        <w:t xml:space="preserve"> </w:t>
      </w:r>
      <w:r>
        <w:t>de la gestión municipal.- Certifíquese y</w:t>
      </w:r>
      <w:r>
        <w:rPr>
          <w:spacing w:val="-6"/>
        </w:rPr>
        <w:t xml:space="preserve"> </w:t>
      </w:r>
      <w:r>
        <w:t>Notifíquese.-//////////</w:t>
      </w:r>
    </w:p>
    <w:p w:rsidR="007636A9" w:rsidRDefault="007636A9" w:rsidP="007636A9">
      <w:pPr>
        <w:pStyle w:val="Textoindependiente"/>
        <w:spacing w:before="72" w:line="276" w:lineRule="auto"/>
        <w:ind w:right="433"/>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2"/>
        </w:rPr>
        <w:t xml:space="preserve"> </w:t>
      </w:r>
      <w:r>
        <w:t>Municipal</w:t>
      </w:r>
      <w:r>
        <w:rPr>
          <w:spacing w:val="-10"/>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 xml:space="preserve">Herradura </w:t>
      </w:r>
      <w:r>
        <w:lastRenderedPageBreak/>
        <w:t>Departamento</w:t>
      </w:r>
      <w:r>
        <w:rPr>
          <w:spacing w:val="-9"/>
        </w:rPr>
        <w:t xml:space="preserve"> </w:t>
      </w:r>
      <w:r>
        <w:t>de</w:t>
      </w:r>
      <w:r>
        <w:rPr>
          <w:spacing w:val="-10"/>
        </w:rPr>
        <w:t xml:space="preserve"> </w:t>
      </w:r>
      <w:r>
        <w:t>La</w:t>
      </w:r>
      <w:r>
        <w:rPr>
          <w:spacing w:val="-9"/>
        </w:rPr>
        <w:t xml:space="preserve"> </w:t>
      </w:r>
      <w:r>
        <w:t>Paz</w:t>
      </w:r>
      <w:r>
        <w:rPr>
          <w:spacing w:val="-8"/>
        </w:rPr>
        <w:t xml:space="preserve"> </w:t>
      </w:r>
      <w:r>
        <w:t>en</w:t>
      </w:r>
      <w:r>
        <w:rPr>
          <w:spacing w:val="-10"/>
        </w:rPr>
        <w:t xml:space="preserve"> </w:t>
      </w:r>
      <w:r>
        <w:t>uso</w:t>
      </w:r>
      <w:r>
        <w:rPr>
          <w:spacing w:val="-9"/>
        </w:rPr>
        <w:t xml:space="preserve"> </w:t>
      </w:r>
      <w:r>
        <w:t>de</w:t>
      </w:r>
      <w:r>
        <w:rPr>
          <w:spacing w:val="-10"/>
        </w:rPr>
        <w:t xml:space="preserve"> </w:t>
      </w:r>
      <w:r>
        <w:t>sus</w:t>
      </w:r>
      <w:r>
        <w:rPr>
          <w:spacing w:val="-11"/>
        </w:rPr>
        <w:t xml:space="preserve"> </w:t>
      </w:r>
      <w:r>
        <w:t>facultades</w:t>
      </w:r>
      <w:r>
        <w:rPr>
          <w:spacing w:val="-7"/>
        </w:rPr>
        <w:t xml:space="preserve"> </w:t>
      </w:r>
      <w:r>
        <w:t>legales</w:t>
      </w:r>
      <w:r>
        <w:rPr>
          <w:spacing w:val="-10"/>
        </w:rPr>
        <w:t xml:space="preserve"> </w:t>
      </w:r>
      <w:r>
        <w:t>que</w:t>
      </w:r>
      <w:r>
        <w:rPr>
          <w:spacing w:val="-7"/>
        </w:rPr>
        <w:t xml:space="preserve"> </w:t>
      </w:r>
      <w:r>
        <w:t>le</w:t>
      </w:r>
      <w:r>
        <w:rPr>
          <w:spacing w:val="-9"/>
        </w:rPr>
        <w:t xml:space="preserve"> </w:t>
      </w:r>
      <w:r>
        <w:t>confiere</w:t>
      </w:r>
      <w:r>
        <w:rPr>
          <w:spacing w:val="-8"/>
        </w:rPr>
        <w:t xml:space="preserve"> </w:t>
      </w:r>
      <w:r>
        <w:t>el</w:t>
      </w:r>
      <w:r>
        <w:rPr>
          <w:spacing w:val="-11"/>
        </w:rPr>
        <w:t xml:space="preserve"> </w:t>
      </w:r>
      <w:r>
        <w:t>Código Municipal y en vista que este día ha sido presentado el Plan Anual de Trabajo de Auditoria</w:t>
      </w:r>
      <w:r>
        <w:rPr>
          <w:spacing w:val="47"/>
        </w:rPr>
        <w:t xml:space="preserve"> </w:t>
      </w:r>
      <w:r>
        <w:t>Interna</w:t>
      </w:r>
      <w:r>
        <w:rPr>
          <w:spacing w:val="48"/>
        </w:rPr>
        <w:t xml:space="preserve"> </w:t>
      </w:r>
      <w:r>
        <w:t>correspondiente</w:t>
      </w:r>
      <w:r>
        <w:rPr>
          <w:spacing w:val="49"/>
        </w:rPr>
        <w:t xml:space="preserve"> </w:t>
      </w:r>
      <w:r>
        <w:t>al</w:t>
      </w:r>
      <w:r>
        <w:rPr>
          <w:spacing w:val="47"/>
        </w:rPr>
        <w:t xml:space="preserve"> </w:t>
      </w:r>
      <w:r>
        <w:t>periodo</w:t>
      </w:r>
      <w:r>
        <w:rPr>
          <w:spacing w:val="48"/>
        </w:rPr>
        <w:t xml:space="preserve"> </w:t>
      </w:r>
      <w:r>
        <w:t>fiscal</w:t>
      </w:r>
      <w:r>
        <w:rPr>
          <w:spacing w:val="47"/>
        </w:rPr>
        <w:t xml:space="preserve"> </w:t>
      </w:r>
      <w:r>
        <w:t>2021,</w:t>
      </w:r>
      <w:r>
        <w:rPr>
          <w:spacing w:val="48"/>
        </w:rPr>
        <w:t xml:space="preserve"> </w:t>
      </w:r>
      <w:r>
        <w:t>para</w:t>
      </w:r>
      <w:r>
        <w:rPr>
          <w:spacing w:val="48"/>
        </w:rPr>
        <w:t xml:space="preserve"> </w:t>
      </w:r>
      <w:r>
        <w:t>su</w:t>
      </w:r>
      <w:r>
        <w:rPr>
          <w:spacing w:val="48"/>
        </w:rPr>
        <w:t xml:space="preserve"> </w:t>
      </w:r>
      <w:r>
        <w:t>aprobación,</w:t>
      </w:r>
      <w:r>
        <w:rPr>
          <w:spacing w:val="48"/>
        </w:rPr>
        <w:t xml:space="preserve"> </w:t>
      </w:r>
      <w:r>
        <w:t xml:space="preserve">y respectiva presentación, a la Corte de Cuentas de la República de El Salvador; el Concejo Municipal, después de revisar dicho Plan, </w:t>
      </w:r>
      <w:r>
        <w:rPr>
          <w:b/>
        </w:rPr>
        <w:t xml:space="preserve">ACUERDA: </w:t>
      </w:r>
      <w:r>
        <w:t xml:space="preserve">Aprobar el Plan Anual de Trabajo de </w:t>
      </w:r>
      <w:r w:rsidR="00620D3F">
        <w:t>Auditoría</w:t>
      </w:r>
      <w:r>
        <w:t xml:space="preserve"> Interna, de la Villa San Luis La Herradura departamento de La Paz, correspondiente al periodo fiscal 2021, con el objetivo de dar cumplimiento a la normativa legal establecida e implementar mecanismos de control y procedimientos para evaluar los procesos de la gestión municipal y llevar una mejor administración de los recursos asignados a esta Municipalidad.- Certifíquese y Notifíquese.-//////////</w:t>
      </w:r>
    </w:p>
    <w:p w:rsidR="007636A9" w:rsidRDefault="007636A9" w:rsidP="007636A9">
      <w:pPr>
        <w:pStyle w:val="Textoindependiente"/>
        <w:spacing w:line="276" w:lineRule="auto"/>
        <w:ind w:right="430"/>
        <w:jc w:val="both"/>
      </w:pP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confiere el Código Municipal y considerando la problemática surgida por la caída del</w:t>
      </w:r>
      <w:r>
        <w:rPr>
          <w:spacing w:val="-33"/>
        </w:rPr>
        <w:t xml:space="preserve"> </w:t>
      </w:r>
      <w:r>
        <w:t>puente de acceso en Caseríos Quislúa y El Ranchón, en Isla La Calzada; lo cual ha generado</w:t>
      </w:r>
      <w:r>
        <w:rPr>
          <w:spacing w:val="-11"/>
        </w:rPr>
        <w:t xml:space="preserve"> </w:t>
      </w:r>
      <w:r>
        <w:t>afectar</w:t>
      </w:r>
      <w:r>
        <w:rPr>
          <w:spacing w:val="-12"/>
        </w:rPr>
        <w:t xml:space="preserve"> </w:t>
      </w:r>
      <w:r>
        <w:t>a</w:t>
      </w:r>
      <w:r>
        <w:rPr>
          <w:spacing w:val="-7"/>
        </w:rPr>
        <w:t xml:space="preserve"> </w:t>
      </w:r>
      <w:r>
        <w:t>toda</w:t>
      </w:r>
      <w:r>
        <w:rPr>
          <w:spacing w:val="-8"/>
        </w:rPr>
        <w:t xml:space="preserve"> </w:t>
      </w:r>
      <w:r>
        <w:t>esa</w:t>
      </w:r>
      <w:r>
        <w:rPr>
          <w:spacing w:val="-10"/>
        </w:rPr>
        <w:t xml:space="preserve"> </w:t>
      </w:r>
      <w:r>
        <w:t>comunidad;</w:t>
      </w:r>
      <w:r>
        <w:rPr>
          <w:spacing w:val="-5"/>
        </w:rPr>
        <w:t xml:space="preserve"> </w:t>
      </w:r>
      <w:r>
        <w:t>y</w:t>
      </w:r>
      <w:r>
        <w:rPr>
          <w:spacing w:val="-8"/>
        </w:rPr>
        <w:t xml:space="preserve"> </w:t>
      </w:r>
      <w:r>
        <w:t>la</w:t>
      </w:r>
      <w:r>
        <w:rPr>
          <w:spacing w:val="-13"/>
        </w:rPr>
        <w:t xml:space="preserve"> </w:t>
      </w:r>
      <w:r>
        <w:t>urgencia</w:t>
      </w:r>
      <w:r>
        <w:rPr>
          <w:spacing w:val="-10"/>
        </w:rPr>
        <w:t xml:space="preserve"> </w:t>
      </w:r>
      <w:r>
        <w:t>de</w:t>
      </w:r>
      <w:r>
        <w:rPr>
          <w:spacing w:val="-11"/>
        </w:rPr>
        <w:t xml:space="preserve"> </w:t>
      </w:r>
      <w:r>
        <w:t>conectar</w:t>
      </w:r>
      <w:r>
        <w:rPr>
          <w:spacing w:val="-10"/>
        </w:rPr>
        <w:t xml:space="preserve"> </w:t>
      </w:r>
      <w:r>
        <w:t>las</w:t>
      </w:r>
      <w:r>
        <w:rPr>
          <w:spacing w:val="-8"/>
        </w:rPr>
        <w:t xml:space="preserve"> </w:t>
      </w:r>
      <w:r>
        <w:t>comunidades y brindarles un acceso temporal o provisional, mientras se construye un acceso digno;</w:t>
      </w:r>
      <w:r>
        <w:rPr>
          <w:spacing w:val="-14"/>
        </w:rPr>
        <w:t xml:space="preserve"> </w:t>
      </w:r>
      <w:r>
        <w:t>por</w:t>
      </w:r>
      <w:r>
        <w:rPr>
          <w:spacing w:val="-15"/>
        </w:rPr>
        <w:t xml:space="preserve"> </w:t>
      </w:r>
      <w:r>
        <w:t>tanto</w:t>
      </w:r>
      <w:r>
        <w:rPr>
          <w:spacing w:val="-17"/>
        </w:rPr>
        <w:t xml:space="preserve"> </w:t>
      </w:r>
      <w:r>
        <w:t>el</w:t>
      </w:r>
      <w:r>
        <w:rPr>
          <w:spacing w:val="-14"/>
        </w:rPr>
        <w:t xml:space="preserve"> </w:t>
      </w:r>
      <w:r>
        <w:t>Concejo</w:t>
      </w:r>
      <w:r>
        <w:rPr>
          <w:spacing w:val="-14"/>
        </w:rPr>
        <w:t xml:space="preserve"> </w:t>
      </w:r>
      <w:r>
        <w:t>Municipal</w:t>
      </w:r>
      <w:r>
        <w:rPr>
          <w:spacing w:val="-14"/>
        </w:rPr>
        <w:t xml:space="preserve"> </w:t>
      </w:r>
      <w:r>
        <w:rPr>
          <w:b/>
        </w:rPr>
        <w:t>ACUERDA:</w:t>
      </w:r>
      <w:r>
        <w:rPr>
          <w:b/>
          <w:spacing w:val="-16"/>
        </w:rPr>
        <w:t xml:space="preserve"> </w:t>
      </w:r>
      <w:r>
        <w:rPr>
          <w:b/>
        </w:rPr>
        <w:t>a)</w:t>
      </w:r>
      <w:r>
        <w:rPr>
          <w:b/>
          <w:spacing w:val="-14"/>
        </w:rPr>
        <w:t xml:space="preserve"> </w:t>
      </w:r>
      <w:r>
        <w:t>Aprobar</w:t>
      </w:r>
      <w:r>
        <w:rPr>
          <w:spacing w:val="-15"/>
        </w:rPr>
        <w:t xml:space="preserve"> </w:t>
      </w:r>
      <w:r>
        <w:t>la</w:t>
      </w:r>
      <w:r>
        <w:rPr>
          <w:spacing w:val="-17"/>
        </w:rPr>
        <w:t xml:space="preserve"> </w:t>
      </w:r>
      <w:r>
        <w:t>erogación</w:t>
      </w:r>
      <w:r>
        <w:rPr>
          <w:spacing w:val="-15"/>
        </w:rPr>
        <w:t xml:space="preserve"> </w:t>
      </w:r>
      <w:r>
        <w:t>de</w:t>
      </w:r>
      <w:r>
        <w:rPr>
          <w:spacing w:val="-16"/>
        </w:rPr>
        <w:t xml:space="preserve"> </w:t>
      </w:r>
      <w:r>
        <w:t xml:space="preserve">fondos por un monto máximo de tres mil dólares “$3,000.00”, para la construcción de un puente de acceso provisional; </w:t>
      </w:r>
      <w:r>
        <w:rPr>
          <w:b/>
        </w:rPr>
        <w:t xml:space="preserve">b) </w:t>
      </w:r>
      <w:r>
        <w:t>Requerir al jefe de proyectos la elaboración de la Carpeta</w:t>
      </w:r>
      <w:r>
        <w:rPr>
          <w:spacing w:val="-13"/>
        </w:rPr>
        <w:t xml:space="preserve"> </w:t>
      </w:r>
      <w:r>
        <w:t>Técnica</w:t>
      </w:r>
      <w:r>
        <w:rPr>
          <w:spacing w:val="-11"/>
        </w:rPr>
        <w:t xml:space="preserve"> </w:t>
      </w:r>
      <w:r>
        <w:t>correspondiente</w:t>
      </w:r>
      <w:r>
        <w:rPr>
          <w:spacing w:val="-12"/>
        </w:rPr>
        <w:t xml:space="preserve"> </w:t>
      </w:r>
      <w:r>
        <w:t>para</w:t>
      </w:r>
      <w:r>
        <w:rPr>
          <w:spacing w:val="-14"/>
        </w:rPr>
        <w:t xml:space="preserve"> </w:t>
      </w:r>
      <w:r>
        <w:t>la</w:t>
      </w:r>
      <w:r>
        <w:rPr>
          <w:spacing w:val="-12"/>
        </w:rPr>
        <w:t xml:space="preserve"> </w:t>
      </w:r>
      <w:r>
        <w:t>construcción</w:t>
      </w:r>
      <w:r>
        <w:rPr>
          <w:spacing w:val="-12"/>
        </w:rPr>
        <w:t xml:space="preserve"> </w:t>
      </w:r>
      <w:r>
        <w:t>de</w:t>
      </w:r>
      <w:r>
        <w:rPr>
          <w:spacing w:val="-12"/>
        </w:rPr>
        <w:t xml:space="preserve"> </w:t>
      </w:r>
      <w:r>
        <w:t>un</w:t>
      </w:r>
      <w:r>
        <w:rPr>
          <w:spacing w:val="-13"/>
        </w:rPr>
        <w:t xml:space="preserve"> </w:t>
      </w:r>
      <w:r>
        <w:t>puente</w:t>
      </w:r>
      <w:r>
        <w:rPr>
          <w:spacing w:val="-14"/>
        </w:rPr>
        <w:t xml:space="preserve"> </w:t>
      </w:r>
      <w:r>
        <w:t>de</w:t>
      </w:r>
      <w:r>
        <w:rPr>
          <w:spacing w:val="-13"/>
        </w:rPr>
        <w:t xml:space="preserve"> </w:t>
      </w:r>
      <w:r>
        <w:t>acceso</w:t>
      </w:r>
      <w:r>
        <w:rPr>
          <w:spacing w:val="-10"/>
        </w:rPr>
        <w:t xml:space="preserve"> </w:t>
      </w:r>
      <w:r>
        <w:t>a</w:t>
      </w:r>
      <w:r>
        <w:rPr>
          <w:spacing w:val="-10"/>
        </w:rPr>
        <w:t xml:space="preserve"> </w:t>
      </w:r>
      <w:r>
        <w:t xml:space="preserve">las comunidades afectadas; la cual deberá de presentar para la próxima sesión ordinaria de Concejo Municipal; </w:t>
      </w:r>
      <w:r>
        <w:rPr>
          <w:b/>
        </w:rPr>
        <w:t xml:space="preserve">c) </w:t>
      </w:r>
      <w:r>
        <w:t>Invitar a los representantes de las comunidades afectadas,</w:t>
      </w:r>
      <w:r>
        <w:rPr>
          <w:spacing w:val="-18"/>
        </w:rPr>
        <w:t xml:space="preserve"> </w:t>
      </w:r>
      <w:r>
        <w:t>a</w:t>
      </w:r>
      <w:r>
        <w:rPr>
          <w:spacing w:val="-17"/>
        </w:rPr>
        <w:t xml:space="preserve"> </w:t>
      </w:r>
      <w:r>
        <w:t>la</w:t>
      </w:r>
      <w:r>
        <w:rPr>
          <w:spacing w:val="-21"/>
        </w:rPr>
        <w:t xml:space="preserve"> </w:t>
      </w:r>
      <w:r>
        <w:t>próxima</w:t>
      </w:r>
      <w:r>
        <w:rPr>
          <w:spacing w:val="-19"/>
        </w:rPr>
        <w:t xml:space="preserve"> </w:t>
      </w:r>
      <w:r>
        <w:t>reunión</w:t>
      </w:r>
      <w:r>
        <w:rPr>
          <w:spacing w:val="-19"/>
        </w:rPr>
        <w:t xml:space="preserve"> </w:t>
      </w:r>
      <w:r>
        <w:t>ordinaria</w:t>
      </w:r>
      <w:r>
        <w:rPr>
          <w:spacing w:val="-18"/>
        </w:rPr>
        <w:t xml:space="preserve"> </w:t>
      </w:r>
      <w:r>
        <w:t>de</w:t>
      </w:r>
      <w:r>
        <w:rPr>
          <w:spacing w:val="-17"/>
        </w:rPr>
        <w:t xml:space="preserve"> </w:t>
      </w:r>
      <w:r>
        <w:t>Concejo</w:t>
      </w:r>
      <w:r>
        <w:rPr>
          <w:spacing w:val="-17"/>
        </w:rPr>
        <w:t xml:space="preserve"> </w:t>
      </w:r>
      <w:r>
        <w:t>Municipal,</w:t>
      </w:r>
      <w:r>
        <w:rPr>
          <w:spacing w:val="-21"/>
        </w:rPr>
        <w:t xml:space="preserve"> </w:t>
      </w:r>
      <w:r>
        <w:t>para</w:t>
      </w:r>
      <w:r>
        <w:rPr>
          <w:spacing w:val="-20"/>
        </w:rPr>
        <w:t xml:space="preserve"> </w:t>
      </w:r>
      <w:r>
        <w:t>la</w:t>
      </w:r>
      <w:r>
        <w:rPr>
          <w:spacing w:val="-17"/>
        </w:rPr>
        <w:t xml:space="preserve"> </w:t>
      </w:r>
      <w:r>
        <w:t>presentación tanto del proyecto de puente provisional, como también la construcción del puente de acceso principal.- Certifíquese y Notifíquese.-</w:t>
      </w:r>
      <w:r>
        <w:rPr>
          <w:spacing w:val="-16"/>
        </w:rPr>
        <w:t xml:space="preserve"> </w:t>
      </w:r>
      <w:r>
        <w:t>/////////////////////////////////////////////</w:t>
      </w:r>
    </w:p>
    <w:p w:rsidR="007636A9" w:rsidRDefault="007636A9" w:rsidP="007636A9">
      <w:pPr>
        <w:pStyle w:val="Textoindependiente"/>
        <w:spacing w:line="276" w:lineRule="auto"/>
        <w:ind w:left="265" w:right="435"/>
        <w:jc w:val="both"/>
      </w:pPr>
      <w:r>
        <w:t>Y no habiendo más que hacer constar se da por terminada la presente acta que firmamos.- ///////</w:t>
      </w:r>
    </w:p>
    <w:p w:rsidR="007636A9" w:rsidRDefault="007636A9" w:rsidP="007636A9">
      <w:pPr>
        <w:pStyle w:val="Textoindependiente"/>
        <w:rPr>
          <w:sz w:val="26"/>
        </w:rPr>
      </w:pPr>
    </w:p>
    <w:p w:rsidR="007636A9" w:rsidRDefault="007636A9" w:rsidP="007636A9">
      <w:pPr>
        <w:pStyle w:val="Textoindependiente"/>
        <w:spacing w:line="276" w:lineRule="auto"/>
        <w:ind w:left="265" w:right="433"/>
        <w:jc w:val="both"/>
        <w:sectPr w:rsidR="007636A9">
          <w:pgSz w:w="12240" w:h="15840"/>
          <w:pgMar w:top="780" w:right="980" w:bottom="1200" w:left="1720" w:header="0" w:footer="1000" w:gutter="0"/>
          <w:cols w:space="720"/>
        </w:sectPr>
      </w:pPr>
    </w:p>
    <w:p w:rsidR="007636A9" w:rsidRDefault="007636A9" w:rsidP="007636A9">
      <w:pPr>
        <w:pStyle w:val="Textoindependiente"/>
        <w:rPr>
          <w:sz w:val="26"/>
        </w:rPr>
      </w:pPr>
    </w:p>
    <w:p w:rsidR="007636A9" w:rsidRDefault="007636A9" w:rsidP="007636A9">
      <w:pPr>
        <w:pStyle w:val="Textoindependiente"/>
        <w:spacing w:before="9"/>
        <w:rPr>
          <w:sz w:val="30"/>
        </w:rPr>
      </w:pPr>
    </w:p>
    <w:p w:rsidR="007636A9" w:rsidRDefault="007636A9" w:rsidP="007636A9">
      <w:pPr>
        <w:pStyle w:val="Textoindependiente"/>
        <w:ind w:right="172"/>
        <w:jc w:val="center"/>
      </w:pPr>
      <w:r>
        <w:t>Napoleón Armando Iraheta Jirón.</w:t>
      </w:r>
    </w:p>
    <w:p w:rsidR="007636A9" w:rsidRDefault="007636A9" w:rsidP="007636A9">
      <w:pPr>
        <w:pStyle w:val="Textoindependiente"/>
        <w:spacing w:before="43"/>
        <w:ind w:right="169"/>
        <w:jc w:val="center"/>
      </w:pPr>
      <w:r>
        <w:t>ALCALDE MUNICIPAL.</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spacing w:before="2"/>
        <w:rPr>
          <w:sz w:val="34"/>
        </w:rPr>
      </w:pPr>
    </w:p>
    <w:p w:rsidR="007636A9" w:rsidRDefault="007636A9" w:rsidP="007636A9">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7636A9" w:rsidRDefault="007636A9" w:rsidP="007636A9">
      <w:pPr>
        <w:pStyle w:val="Textoindependiente"/>
        <w:spacing w:before="43"/>
        <w:ind w:left="265"/>
        <w:jc w:val="both"/>
      </w:pPr>
      <w:r>
        <w:t>PRIMER REGIDOR PROPIETARIO. SEGUNDO REGIDOR PROPIETARIO.</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36"/>
        </w:rPr>
      </w:pPr>
    </w:p>
    <w:p w:rsidR="007636A9" w:rsidRDefault="007636A9" w:rsidP="007636A9">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7636A9" w:rsidRDefault="007636A9" w:rsidP="007636A9">
      <w:pPr>
        <w:spacing w:line="276" w:lineRule="auto"/>
      </w:pPr>
    </w:p>
    <w:p w:rsidR="007636A9" w:rsidRDefault="007636A9" w:rsidP="007636A9">
      <w:pPr>
        <w:pStyle w:val="Textoindependiente"/>
        <w:spacing w:before="4"/>
        <w:rPr>
          <w:sz w:val="18"/>
        </w:rPr>
      </w:pPr>
    </w:p>
    <w:p w:rsidR="007636A9" w:rsidRDefault="007636A9" w:rsidP="007636A9">
      <w:pPr>
        <w:pStyle w:val="Textoindependiente"/>
        <w:tabs>
          <w:tab w:val="left" w:pos="4648"/>
        </w:tabs>
        <w:spacing w:before="92" w:line="278"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spacing w:before="3"/>
        <w:rPr>
          <w:sz w:val="30"/>
        </w:rPr>
      </w:pPr>
    </w:p>
    <w:p w:rsidR="007636A9" w:rsidRDefault="007636A9" w:rsidP="007636A9">
      <w:pPr>
        <w:pStyle w:val="Textoindependiente"/>
        <w:tabs>
          <w:tab w:val="left" w:pos="5183"/>
        </w:tabs>
        <w:ind w:left="800"/>
      </w:pPr>
      <w:r>
        <w:t>Ezequiel</w:t>
      </w:r>
      <w:r>
        <w:rPr>
          <w:spacing w:val="-2"/>
        </w:rPr>
        <w:t xml:space="preserve"> </w:t>
      </w:r>
      <w:r>
        <w:t>Córdova</w:t>
      </w:r>
      <w:r>
        <w:rPr>
          <w:spacing w:val="-4"/>
        </w:rPr>
        <w:t xml:space="preserve"> </w:t>
      </w:r>
      <w:r>
        <w:t>Mejía.</w:t>
      </w:r>
      <w:r>
        <w:tab/>
        <w:t>Benjamín Alcides Ramírez.</w:t>
      </w:r>
    </w:p>
    <w:p w:rsidR="007636A9" w:rsidRDefault="007636A9" w:rsidP="007636A9">
      <w:pPr>
        <w:pStyle w:val="Textoindependiente"/>
        <w:spacing w:before="43"/>
        <w:ind w:left="265"/>
        <w:jc w:val="both"/>
      </w:pPr>
      <w:r>
        <w:t>SÉPTIMO REGIDOR PROPIETARIO. OCTAVO REGIDOR PROPIETARIO.</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spacing w:before="7"/>
        <w:rPr>
          <w:sz w:val="37"/>
        </w:rPr>
      </w:pPr>
    </w:p>
    <w:p w:rsidR="007636A9" w:rsidRDefault="007636A9" w:rsidP="007636A9">
      <w:pPr>
        <w:pStyle w:val="Textoindependiente"/>
        <w:spacing w:line="276" w:lineRule="auto"/>
        <w:ind w:left="265" w:right="5454"/>
      </w:pPr>
      <w:r>
        <w:t>Francisco Neftalí Reyes Minero. SEGUNDO REGIDOR SUPLENTE.</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34"/>
        </w:rPr>
      </w:pPr>
    </w:p>
    <w:p w:rsidR="007636A9" w:rsidRPr="00A959E1" w:rsidRDefault="007636A9" w:rsidP="007636A9">
      <w:pPr>
        <w:pStyle w:val="Textoindependiente"/>
        <w:tabs>
          <w:tab w:val="left" w:pos="5824"/>
        </w:tabs>
        <w:spacing w:before="1"/>
        <w:ind w:left="601"/>
        <w:rPr>
          <w:lang w:val="en-US"/>
        </w:rPr>
      </w:pPr>
      <w:r w:rsidRPr="00A959E1">
        <w:rPr>
          <w:lang w:val="en-US"/>
        </w:rPr>
        <w:t>Melvin</w:t>
      </w:r>
      <w:r w:rsidRPr="00A959E1">
        <w:rPr>
          <w:spacing w:val="-5"/>
          <w:lang w:val="en-US"/>
        </w:rPr>
        <w:t xml:space="preserve"> </w:t>
      </w:r>
      <w:r w:rsidRPr="00A959E1">
        <w:rPr>
          <w:lang w:val="en-US"/>
        </w:rPr>
        <w:t>Williams</w:t>
      </w:r>
      <w:r w:rsidRPr="00A959E1">
        <w:rPr>
          <w:spacing w:val="-2"/>
          <w:lang w:val="en-US"/>
        </w:rPr>
        <w:t xml:space="preserve"> </w:t>
      </w:r>
      <w:r w:rsidRPr="00A959E1">
        <w:rPr>
          <w:lang w:val="en-US"/>
        </w:rPr>
        <w:t>Fuentes.</w:t>
      </w:r>
      <w:r w:rsidRPr="00A959E1">
        <w:rPr>
          <w:lang w:val="en-US"/>
        </w:rPr>
        <w:tab/>
        <w:t>Orsy Minero</w:t>
      </w:r>
      <w:r w:rsidRPr="00A959E1">
        <w:rPr>
          <w:spacing w:val="-3"/>
          <w:lang w:val="en-US"/>
        </w:rPr>
        <w:t xml:space="preserve"> </w:t>
      </w:r>
      <w:r w:rsidRPr="00A959E1">
        <w:rPr>
          <w:lang w:val="en-US"/>
        </w:rPr>
        <w:t>Díaz.</w:t>
      </w:r>
    </w:p>
    <w:p w:rsidR="007636A9" w:rsidRDefault="007636A9" w:rsidP="007636A9">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rPr>
          <w:sz w:val="26"/>
        </w:rPr>
      </w:pPr>
    </w:p>
    <w:p w:rsidR="007636A9" w:rsidRDefault="007636A9" w:rsidP="007636A9">
      <w:pPr>
        <w:pStyle w:val="Textoindependiente"/>
        <w:spacing w:before="8"/>
        <w:rPr>
          <w:sz w:val="37"/>
        </w:rPr>
      </w:pPr>
    </w:p>
    <w:p w:rsidR="007636A9" w:rsidRDefault="007636A9" w:rsidP="00041ED5">
      <w:pPr>
        <w:pStyle w:val="Textoindependiente"/>
        <w:tabs>
          <w:tab w:val="left" w:pos="5116"/>
          <w:tab w:val="left" w:pos="5366"/>
        </w:tabs>
        <w:spacing w:line="276" w:lineRule="auto"/>
        <w:ind w:left="399" w:right="930" w:hanging="135"/>
        <w:sectPr w:rsidR="007636A9">
          <w:pgSz w:w="12240" w:h="15840"/>
          <w:pgMar w:top="780" w:right="980" w:bottom="1200" w:left="1720" w:header="0" w:footer="1000" w:gutter="0"/>
          <w:cols w:space="720"/>
        </w:sectPr>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rsidR="007C013F">
        <w:t>MUNI</w:t>
      </w:r>
    </w:p>
    <w:p w:rsidR="007636A9" w:rsidRDefault="007636A9" w:rsidP="007636A9">
      <w:pPr>
        <w:spacing w:line="276" w:lineRule="auto"/>
        <w:jc w:val="both"/>
        <w:rPr>
          <w:sz w:val="24"/>
        </w:rPr>
        <w:sectPr w:rsidR="007636A9">
          <w:footerReference w:type="even" r:id="rId6"/>
          <w:footerReference w:type="default" r:id="rId7"/>
          <w:pgSz w:w="12240" w:h="15840"/>
          <w:pgMar w:top="1500" w:right="980" w:bottom="1200" w:left="1720" w:header="0" w:footer="1000" w:gutter="0"/>
          <w:cols w:space="720"/>
        </w:sectPr>
      </w:pPr>
    </w:p>
    <w:p w:rsidR="007636A9" w:rsidRDefault="007636A9" w:rsidP="007636A9">
      <w:pPr>
        <w:spacing w:line="276" w:lineRule="auto"/>
        <w:jc w:val="both"/>
        <w:sectPr w:rsidR="007636A9">
          <w:pgSz w:w="12240" w:h="15840"/>
          <w:pgMar w:top="780" w:right="980" w:bottom="1200" w:left="1720" w:header="0" w:footer="1000" w:gutter="0"/>
          <w:cols w:space="720"/>
        </w:sectPr>
      </w:pPr>
    </w:p>
    <w:p w:rsidR="007636A9" w:rsidRDefault="007636A9" w:rsidP="003E1419">
      <w:pPr>
        <w:pStyle w:val="Textoindependiente"/>
        <w:spacing w:before="72" w:line="276" w:lineRule="auto"/>
        <w:ind w:right="433"/>
        <w:jc w:val="both"/>
        <w:rPr>
          <w:b/>
        </w:rPr>
      </w:pPr>
    </w:p>
    <w:sectPr w:rsidR="007636A9" w:rsidSect="007636A9">
      <w:footerReference w:type="even" r:id="rId8"/>
      <w:footerReference w:type="default" r:id="rId9"/>
      <w:pgSz w:w="12240" w:h="15840"/>
      <w:pgMar w:top="780" w:right="980" w:bottom="1200" w:left="1720" w:header="0" w:footer="10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D9A" w:rsidRDefault="00871D9A" w:rsidP="007C013F">
      <w:r>
        <w:separator/>
      </w:r>
    </w:p>
  </w:endnote>
  <w:endnote w:type="continuationSeparator" w:id="1">
    <w:p w:rsidR="00871D9A" w:rsidRDefault="00871D9A" w:rsidP="007C01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A9" w:rsidRDefault="007636A9">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8" type="#_x0000_t202" style="position:absolute;margin-left:96.25pt;margin-top:731pt;width:22.75pt;height:13.05pt;z-index:-251652096;mso-position-horizontal-relative:page;mso-position-vertical-relative:page" filled="f" stroked="f">
          <v:textbox style="mso-next-textbox:#_x0000_s1028" inset="0,0,0,0">
            <w:txbxContent>
              <w:p w:rsidR="007636A9" w:rsidRDefault="007636A9">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20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A9" w:rsidRDefault="007636A9">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7" type="#_x0000_t202" style="position:absolute;margin-left:521.5pt;margin-top:731pt;width:22.8pt;height:13.05pt;z-index:-251653120;mso-position-horizontal-relative:page;mso-position-vertical-relative:page" filled="f" stroked="f">
          <v:textbox style="mso-next-textbox:#_x0000_s1027" inset="0,0,0,0">
            <w:txbxContent>
              <w:p w:rsidR="007636A9" w:rsidRDefault="007636A9">
                <w:pPr>
                  <w:spacing w:line="245" w:lineRule="exact"/>
                  <w:ind w:left="60"/>
                  <w:rPr>
                    <w:rFonts w:ascii="Carlito"/>
                    <w:b/>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871D9A">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inset="0,0,0,0">
            <w:txbxContent>
              <w:p w:rsidR="003F30FF" w:rsidRDefault="00871D9A">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20</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871D9A">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inset="0,0,0,0">
            <w:txbxContent>
              <w:p w:rsidR="003F30FF" w:rsidRPr="007C013F" w:rsidRDefault="00871D9A" w:rsidP="007C013F">
                <w:pPr>
                  <w:spacing w:line="245" w:lineRule="exact"/>
                  <w:rPr>
                    <w:rFonts w:ascii="Carlito"/>
                    <w:b/>
                    <w:lang w:val="es-SV"/>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D9A" w:rsidRDefault="00871D9A" w:rsidP="007C013F">
      <w:r>
        <w:separator/>
      </w:r>
    </w:p>
  </w:footnote>
  <w:footnote w:type="continuationSeparator" w:id="1">
    <w:p w:rsidR="00871D9A" w:rsidRDefault="00871D9A" w:rsidP="007C01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7636A9"/>
    <w:rsid w:val="00041ED5"/>
    <w:rsid w:val="00282103"/>
    <w:rsid w:val="003E1419"/>
    <w:rsid w:val="00620D3F"/>
    <w:rsid w:val="007636A9"/>
    <w:rsid w:val="00772B0D"/>
    <w:rsid w:val="007C013F"/>
    <w:rsid w:val="00871D9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636A9"/>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7636A9"/>
    <w:rPr>
      <w:sz w:val="24"/>
      <w:szCs w:val="24"/>
    </w:rPr>
  </w:style>
  <w:style w:type="character" w:customStyle="1" w:styleId="TextoindependienteCar">
    <w:name w:val="Texto independiente Car"/>
    <w:basedOn w:val="Fuentedeprrafopredeter"/>
    <w:link w:val="Textoindependiente"/>
    <w:uiPriority w:val="1"/>
    <w:rsid w:val="007636A9"/>
    <w:rPr>
      <w:rFonts w:ascii="Arial" w:eastAsia="Arial" w:hAnsi="Arial" w:cs="Arial"/>
      <w:sz w:val="24"/>
      <w:szCs w:val="24"/>
      <w:lang w:val="es-ES"/>
    </w:rPr>
  </w:style>
  <w:style w:type="paragraph" w:styleId="Encabezado">
    <w:name w:val="header"/>
    <w:basedOn w:val="Normal"/>
    <w:link w:val="EncabezadoCar"/>
    <w:uiPriority w:val="99"/>
    <w:semiHidden/>
    <w:unhideWhenUsed/>
    <w:rsid w:val="007C013F"/>
    <w:pPr>
      <w:tabs>
        <w:tab w:val="center" w:pos="4419"/>
        <w:tab w:val="right" w:pos="8838"/>
      </w:tabs>
    </w:pPr>
  </w:style>
  <w:style w:type="character" w:customStyle="1" w:styleId="EncabezadoCar">
    <w:name w:val="Encabezado Car"/>
    <w:basedOn w:val="Fuentedeprrafopredeter"/>
    <w:link w:val="Encabezado"/>
    <w:uiPriority w:val="99"/>
    <w:semiHidden/>
    <w:rsid w:val="007C013F"/>
    <w:rPr>
      <w:rFonts w:ascii="Arial" w:eastAsia="Arial" w:hAnsi="Arial" w:cs="Arial"/>
      <w:lang w:val="es-ES"/>
    </w:rPr>
  </w:style>
  <w:style w:type="paragraph" w:styleId="Piedepgina">
    <w:name w:val="footer"/>
    <w:basedOn w:val="Normal"/>
    <w:link w:val="PiedepginaCar"/>
    <w:uiPriority w:val="99"/>
    <w:semiHidden/>
    <w:unhideWhenUsed/>
    <w:rsid w:val="007C013F"/>
    <w:pPr>
      <w:tabs>
        <w:tab w:val="center" w:pos="4419"/>
        <w:tab w:val="right" w:pos="8838"/>
      </w:tabs>
    </w:pPr>
  </w:style>
  <w:style w:type="character" w:customStyle="1" w:styleId="PiedepginaCar">
    <w:name w:val="Pie de página Car"/>
    <w:basedOn w:val="Fuentedeprrafopredeter"/>
    <w:link w:val="Piedepgina"/>
    <w:uiPriority w:val="99"/>
    <w:semiHidden/>
    <w:rsid w:val="007C013F"/>
    <w:rPr>
      <w:rFonts w:ascii="Arial" w:eastAsia="Arial" w:hAnsi="Arial" w:cs="Arial"/>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1491</Words>
  <Characters>8204</Characters>
  <Application>Microsoft Office Word</Application>
  <DocSecurity>0</DocSecurity>
  <Lines>68</Lines>
  <Paragraphs>19</Paragraphs>
  <ScaleCrop>false</ScaleCrop>
  <Company/>
  <LinksUpToDate>false</LinksUpToDate>
  <CharactersWithSpaces>9676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8</cp:revision>
  <dcterms:created xsi:type="dcterms:W3CDTF">2021-05-04T14:46:00Z</dcterms:created>
  <dcterms:modified xsi:type="dcterms:W3CDTF">2021-05-04T14:54:00Z</dcterms:modified>
</cp:coreProperties>
</file>